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DBC" w:rsidRPr="000C4481" w:rsidRDefault="00716DBC">
      <w:pPr>
        <w:ind w:left="4248" w:firstLine="6"/>
        <w:rPr>
          <w:rFonts w:ascii="Century" w:hAnsi="Century"/>
          <w:sz w:val="18"/>
        </w:rPr>
      </w:pPr>
    </w:p>
    <w:p w:rsidR="00716DBC" w:rsidRPr="000C4481" w:rsidRDefault="009D7E3F">
      <w:pPr>
        <w:rPr>
          <w:sz w:val="22"/>
        </w:rPr>
      </w:pPr>
      <w:r w:rsidRPr="000C4481">
        <w:rPr>
          <w:noProof/>
          <w:sz w:val="22"/>
        </w:rPr>
        <w:drawing>
          <wp:anchor distT="0" distB="0" distL="114300" distR="114300" simplePos="0" relativeHeight="251645952" behindDoc="0" locked="0" layoutInCell="1" allowOverlap="1">
            <wp:simplePos x="0" y="0"/>
            <wp:positionH relativeFrom="column">
              <wp:posOffset>2171700</wp:posOffset>
            </wp:positionH>
            <wp:positionV relativeFrom="paragraph">
              <wp:posOffset>67945</wp:posOffset>
            </wp:positionV>
            <wp:extent cx="583565" cy="732155"/>
            <wp:effectExtent l="0" t="0" r="0" b="0"/>
            <wp:wrapSquare wrapText="bothSides"/>
            <wp:docPr id="37" name="Picture 3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2"/>
        </w:rPr>
        <w:drawing>
          <wp:anchor distT="0" distB="0" distL="114300" distR="114300" simplePos="0" relativeHeight="251644928" behindDoc="0" locked="0" layoutInCell="1" allowOverlap="1">
            <wp:simplePos x="0" y="0"/>
            <wp:positionH relativeFrom="column">
              <wp:posOffset>-342900</wp:posOffset>
            </wp:positionH>
            <wp:positionV relativeFrom="paragraph">
              <wp:posOffset>67945</wp:posOffset>
            </wp:positionV>
            <wp:extent cx="501650" cy="6858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sz w:val="22"/>
        </w:rPr>
        <w:t xml:space="preserve">   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Pr>
        <w:ind w:left="720" w:right="-288" w:firstLine="360"/>
        <w:rPr>
          <w:rFonts w:ascii="Arial" w:hAnsi="Arial" w:cs="Arial"/>
          <w:sz w:val="22"/>
          <w:szCs w:val="20"/>
        </w:rPr>
      </w:pPr>
    </w:p>
    <w:p w:rsidR="00716DBC" w:rsidRPr="000C4481" w:rsidRDefault="00716DBC">
      <w:pPr>
        <w:pStyle w:val="BodyText"/>
      </w:pPr>
    </w:p>
    <w:p w:rsidR="00716DBC" w:rsidRPr="000C4481" w:rsidRDefault="009D7E3F">
      <w:pPr>
        <w:ind w:firstLine="708"/>
        <w:jc w:val="both"/>
      </w:pPr>
      <w:r w:rsidRPr="000C4481">
        <w:t>Na temelju članka 56. Zakona o koncesijama (Narodne novine broj 143/12) i članka 31. Statuta Općine Dekanovec ( Službeni glasnik Međimurske županije broj 6/13 ), Općinsko Vijeće Općine Dekanovec na 17. sjednici održanoj 07.09.2016. godine, donijelo je</w:t>
      </w:r>
    </w:p>
    <w:p w:rsidR="00716DBC" w:rsidRPr="000C4481" w:rsidRDefault="00716DBC"/>
    <w:p w:rsidR="00716DBC" w:rsidRPr="000C4481" w:rsidRDefault="00716DBC"/>
    <w:p w:rsidR="00716DBC" w:rsidRPr="000C4481" w:rsidRDefault="00716DBC"/>
    <w:p w:rsidR="00716DBC" w:rsidRPr="000C4481" w:rsidRDefault="009D7E3F">
      <w:pPr>
        <w:pStyle w:val="Heading9"/>
        <w:rPr>
          <w:bCs w:val="0"/>
        </w:rPr>
      </w:pPr>
      <w:r w:rsidRPr="000C4481">
        <w:rPr>
          <w:bCs w:val="0"/>
        </w:rPr>
        <w:t xml:space="preserve">IZMJENE </w:t>
      </w:r>
    </w:p>
    <w:p w:rsidR="00716DBC" w:rsidRPr="000C4481" w:rsidRDefault="009D7E3F">
      <w:pPr>
        <w:jc w:val="center"/>
        <w:rPr>
          <w:b/>
          <w:bCs/>
        </w:rPr>
      </w:pPr>
      <w:r w:rsidRPr="000C4481">
        <w:rPr>
          <w:b/>
          <w:bCs/>
        </w:rPr>
        <w:t>PLANA DAVANJA KONCESIJA</w:t>
      </w:r>
    </w:p>
    <w:p w:rsidR="00716DBC" w:rsidRPr="000C4481" w:rsidRDefault="009D7E3F">
      <w:pPr>
        <w:jc w:val="center"/>
        <w:rPr>
          <w:b/>
          <w:bCs/>
        </w:rPr>
      </w:pPr>
      <w:r w:rsidRPr="000C4481">
        <w:rPr>
          <w:b/>
          <w:bCs/>
        </w:rPr>
        <w:t>OPĆINE DEKANOVEC U 2016. GODINI</w:t>
      </w:r>
    </w:p>
    <w:p w:rsidR="00716DBC" w:rsidRPr="000C4481" w:rsidRDefault="00716DBC">
      <w:pPr>
        <w:jc w:val="center"/>
        <w:rPr>
          <w:b/>
        </w:rPr>
      </w:pPr>
    </w:p>
    <w:p w:rsidR="00716DBC" w:rsidRPr="000C4481" w:rsidRDefault="00716DBC">
      <w:pPr>
        <w:jc w:val="center"/>
      </w:pPr>
    </w:p>
    <w:p w:rsidR="00716DBC" w:rsidRPr="000C4481" w:rsidRDefault="009D7E3F">
      <w:pPr>
        <w:jc w:val="center"/>
        <w:rPr>
          <w:b/>
        </w:rPr>
      </w:pPr>
      <w:r w:rsidRPr="000C4481">
        <w:rPr>
          <w:b/>
        </w:rPr>
        <w:t>Članak 1.</w:t>
      </w:r>
    </w:p>
    <w:p w:rsidR="00716DBC" w:rsidRPr="000C4481" w:rsidRDefault="00716DBC">
      <w:pPr>
        <w:jc w:val="center"/>
      </w:pPr>
    </w:p>
    <w:p w:rsidR="00716DBC" w:rsidRPr="000C4481" w:rsidRDefault="009D7E3F">
      <w:pPr>
        <w:jc w:val="both"/>
      </w:pPr>
      <w:r w:rsidRPr="000C4481">
        <w:t>Članak 1.Plana davanja koncesija Općine Dekanovec u 2016. godini («Službeni glasnik Međimurske županije» broj 14/15) mijenja se i glasi:</w:t>
      </w:r>
    </w:p>
    <w:p w:rsidR="00716DBC" w:rsidRPr="000C4481" w:rsidRDefault="00716DBC">
      <w:pPr>
        <w:jc w:val="both"/>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45"/>
        <w:gridCol w:w="5780"/>
        <w:gridCol w:w="3220"/>
      </w:tblGrid>
      <w:tr w:rsidR="00716DBC" w:rsidRPr="000C4481">
        <w:tc>
          <w:tcPr>
            <w:tcW w:w="645" w:type="dxa"/>
            <w:tcBorders>
              <w:top w:val="double" w:sz="1" w:space="0" w:color="000000"/>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1.</w:t>
            </w:r>
          </w:p>
        </w:tc>
        <w:tc>
          <w:tcPr>
            <w:tcW w:w="5780" w:type="dxa"/>
            <w:tcBorders>
              <w:top w:val="double" w:sz="1" w:space="0" w:color="000000"/>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Planirani broj koncesija</w:t>
            </w:r>
          </w:p>
        </w:tc>
        <w:tc>
          <w:tcPr>
            <w:tcW w:w="3220" w:type="dxa"/>
            <w:tcBorders>
              <w:top w:val="double" w:sz="1" w:space="0" w:color="000000"/>
              <w:left w:val="single" w:sz="1" w:space="0" w:color="000000"/>
              <w:bottom w:val="single" w:sz="1" w:space="0" w:color="000000"/>
              <w:right w:val="double" w:sz="1" w:space="0" w:color="000000"/>
            </w:tcBorders>
            <w:vAlign w:val="center"/>
          </w:tcPr>
          <w:p w:rsidR="00716DBC" w:rsidRPr="000C4481" w:rsidRDefault="009D7E3F">
            <w:pPr>
              <w:pStyle w:val="Sadrajitablice"/>
              <w:spacing w:line="200" w:lineRule="atLeast"/>
              <w:rPr>
                <w:color w:val="000000"/>
                <w:sz w:val="22"/>
                <w:szCs w:val="22"/>
              </w:rPr>
            </w:pPr>
            <w:r w:rsidRPr="000C4481">
              <w:rPr>
                <w:color w:val="000000"/>
                <w:sz w:val="22"/>
                <w:szCs w:val="22"/>
              </w:rPr>
              <w:t>1</w:t>
            </w: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2.</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Predviđene vrste i predmete koncesija</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rsidP="009D7E3F">
            <w:pPr>
              <w:pStyle w:val="Sadrajitablice"/>
              <w:numPr>
                <w:ilvl w:val="0"/>
                <w:numId w:val="7"/>
              </w:numPr>
              <w:spacing w:line="200" w:lineRule="atLeast"/>
              <w:rPr>
                <w:color w:val="000000"/>
                <w:sz w:val="22"/>
                <w:szCs w:val="22"/>
              </w:rPr>
            </w:pPr>
            <w:r w:rsidRPr="000C4481">
              <w:rPr>
                <w:color w:val="000000"/>
                <w:sz w:val="22"/>
                <w:szCs w:val="22"/>
              </w:rPr>
              <w:t>Koncesija za obavljanje komunalne djelatnosti crpljenja, odvoza i zbrinjavanja fekalija iz septičkih i sabirnih jama na području Općine Dekanovec.</w:t>
            </w:r>
          </w:p>
          <w:p w:rsidR="00716DBC" w:rsidRPr="000C4481" w:rsidRDefault="00716DBC">
            <w:pPr>
              <w:pStyle w:val="Sadrajitablice"/>
              <w:spacing w:line="200" w:lineRule="atLeast"/>
              <w:ind w:left="360"/>
              <w:rPr>
                <w:color w:val="000000"/>
                <w:sz w:val="22"/>
                <w:szCs w:val="22"/>
              </w:rPr>
            </w:pP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3.</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Rok na koje se koncesija planira dati</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rsidP="009D7E3F">
            <w:pPr>
              <w:pStyle w:val="Sadrajitablice"/>
              <w:numPr>
                <w:ilvl w:val="0"/>
                <w:numId w:val="8"/>
              </w:numPr>
              <w:spacing w:line="200" w:lineRule="atLeast"/>
              <w:rPr>
                <w:color w:val="000000"/>
                <w:sz w:val="22"/>
                <w:szCs w:val="22"/>
              </w:rPr>
            </w:pPr>
            <w:r w:rsidRPr="000C4481">
              <w:rPr>
                <w:color w:val="000000"/>
                <w:sz w:val="22"/>
                <w:szCs w:val="22"/>
              </w:rPr>
              <w:t>5 godina</w:t>
            </w:r>
          </w:p>
          <w:p w:rsidR="00716DBC" w:rsidRPr="000C4481" w:rsidRDefault="00716DBC">
            <w:pPr>
              <w:pStyle w:val="Sadrajitablice"/>
              <w:spacing w:line="200" w:lineRule="atLeast"/>
              <w:ind w:left="360"/>
              <w:rPr>
                <w:color w:val="000000"/>
                <w:sz w:val="22"/>
                <w:szCs w:val="22"/>
              </w:rPr>
            </w:pP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4.</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Pravna osnova za davanje koncesije</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pPr>
              <w:pStyle w:val="Sadrajitablice"/>
              <w:spacing w:line="200" w:lineRule="atLeast"/>
              <w:rPr>
                <w:color w:val="000000"/>
                <w:sz w:val="22"/>
                <w:szCs w:val="22"/>
              </w:rPr>
            </w:pPr>
            <w:r w:rsidRPr="000C4481">
              <w:rPr>
                <w:color w:val="000000"/>
                <w:sz w:val="22"/>
                <w:szCs w:val="22"/>
              </w:rPr>
              <w:t>Zakon o komunalnom gospodarstvu</w:t>
            </w: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5.</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Procijenjena godišnja naknada za pojedinu koncesiju</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rsidP="009D7E3F">
            <w:pPr>
              <w:pStyle w:val="Sadrajitablice"/>
              <w:numPr>
                <w:ilvl w:val="0"/>
                <w:numId w:val="9"/>
              </w:numPr>
              <w:spacing w:line="200" w:lineRule="atLeast"/>
              <w:rPr>
                <w:color w:val="000000"/>
                <w:sz w:val="22"/>
                <w:szCs w:val="22"/>
              </w:rPr>
            </w:pPr>
            <w:r w:rsidRPr="000C4481">
              <w:rPr>
                <w:color w:val="000000"/>
                <w:sz w:val="22"/>
                <w:szCs w:val="22"/>
              </w:rPr>
              <w:t>7.000,00 kn</w:t>
            </w:r>
          </w:p>
          <w:p w:rsidR="00716DBC" w:rsidRPr="000C4481" w:rsidRDefault="00716DBC">
            <w:pPr>
              <w:pStyle w:val="Sadrajitablice"/>
              <w:spacing w:line="200" w:lineRule="atLeast"/>
              <w:ind w:left="360"/>
              <w:rPr>
                <w:color w:val="000000"/>
                <w:sz w:val="22"/>
                <w:szCs w:val="22"/>
              </w:rPr>
            </w:pPr>
          </w:p>
          <w:p w:rsidR="00716DBC" w:rsidRPr="000C4481" w:rsidRDefault="00716DBC">
            <w:pPr>
              <w:pStyle w:val="Sadrajitablice"/>
              <w:spacing w:line="200" w:lineRule="atLeast"/>
              <w:rPr>
                <w:color w:val="000000"/>
                <w:sz w:val="22"/>
                <w:szCs w:val="22"/>
              </w:rPr>
            </w:pPr>
          </w:p>
        </w:tc>
      </w:tr>
    </w:tbl>
    <w:p w:rsidR="00716DBC" w:rsidRPr="000C4481" w:rsidRDefault="00716DBC">
      <w:pPr>
        <w:ind w:firstLine="708"/>
      </w:pPr>
    </w:p>
    <w:p w:rsidR="00716DBC" w:rsidRPr="000C4481" w:rsidRDefault="009D7E3F">
      <w:pPr>
        <w:jc w:val="center"/>
        <w:rPr>
          <w:b/>
        </w:rPr>
      </w:pPr>
      <w:r w:rsidRPr="000C4481">
        <w:rPr>
          <w:b/>
        </w:rPr>
        <w:t>Članak 2.</w:t>
      </w:r>
    </w:p>
    <w:p w:rsidR="00716DBC" w:rsidRPr="000C4481" w:rsidRDefault="00716DBC">
      <w:pPr>
        <w:jc w:val="center"/>
      </w:pPr>
    </w:p>
    <w:p w:rsidR="00716DBC" w:rsidRPr="000C4481" w:rsidRDefault="009D7E3F">
      <w:pPr>
        <w:ind w:firstLine="708"/>
        <w:jc w:val="both"/>
      </w:pPr>
      <w:r w:rsidRPr="000C4481">
        <w:t>Ove 1. Izmjene Plana davanja koncesija Općine Dekanovec u 2016. godini stupaju na snagu osmog dana od dana objave u «Službenom glasniku Međimurske županije».</w:t>
      </w:r>
    </w:p>
    <w:p w:rsidR="00716DBC" w:rsidRPr="000C4481" w:rsidRDefault="00716DBC">
      <w:pPr>
        <w:ind w:firstLine="708"/>
      </w:pPr>
    </w:p>
    <w:p w:rsidR="00716DBC" w:rsidRPr="000C4481" w:rsidRDefault="009D7E3F">
      <w:pPr>
        <w:tabs>
          <w:tab w:val="left" w:pos="3210"/>
        </w:tabs>
      </w:pPr>
      <w:r w:rsidRPr="000C4481">
        <w:tab/>
      </w:r>
    </w:p>
    <w:p w:rsidR="00716DBC" w:rsidRPr="000C4481" w:rsidRDefault="009D7E3F">
      <w:pPr>
        <w:jc w:val="center"/>
        <w:rPr>
          <w:b/>
        </w:rPr>
      </w:pPr>
      <w:r w:rsidRPr="000C4481">
        <w:rPr>
          <w:b/>
        </w:rPr>
        <w:t>OPĆINSKO VIJEĆE OPĆINE DEKANOVEC</w:t>
      </w:r>
    </w:p>
    <w:p w:rsidR="00716DBC" w:rsidRPr="000C4481" w:rsidRDefault="00716DBC">
      <w:pPr>
        <w:jc w:val="center"/>
      </w:pPr>
    </w:p>
    <w:p w:rsidR="00716DBC" w:rsidRPr="000C4481" w:rsidRDefault="009D7E3F">
      <w:r w:rsidRPr="000C4481">
        <w:t>Klasa: 021-05/16-01/06</w:t>
      </w:r>
    </w:p>
    <w:p w:rsidR="00716DBC" w:rsidRPr="000C4481" w:rsidRDefault="009D7E3F">
      <w:r w:rsidRPr="000C4481">
        <w:t>Ur.br: 2109/20-02-16-04</w:t>
      </w:r>
    </w:p>
    <w:p w:rsidR="00716DBC" w:rsidRPr="000C4481" w:rsidRDefault="009D7E3F">
      <w:r w:rsidRPr="000C4481">
        <w:t>Dekanovec, 07.09.2016.</w:t>
      </w:r>
    </w:p>
    <w:p w:rsidR="00716DBC" w:rsidRPr="000C4481" w:rsidRDefault="00716DBC">
      <w:pPr>
        <w:ind w:left="4248" w:firstLine="6"/>
        <w:rPr>
          <w:rFonts w:ascii="Century" w:hAnsi="Century"/>
          <w:sz w:val="18"/>
        </w:rPr>
      </w:pPr>
    </w:p>
    <w:p w:rsidR="00716DBC" w:rsidRPr="000C4481" w:rsidRDefault="00716DBC">
      <w:pPr>
        <w:ind w:left="4248" w:firstLine="6"/>
        <w:rPr>
          <w:rFonts w:ascii="Century" w:hAnsi="Century"/>
          <w:sz w:val="18"/>
        </w:rPr>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 w:rsidR="00716DBC" w:rsidRPr="000C4481" w:rsidRDefault="00716DBC"/>
    <w:p w:rsidR="00716DBC" w:rsidRPr="000C4481" w:rsidRDefault="00716DBC">
      <w:pPr>
        <w:ind w:left="4248" w:firstLine="6"/>
        <w:rPr>
          <w:rFonts w:ascii="Century" w:hAnsi="Century"/>
          <w:sz w:val="18"/>
        </w:rPr>
      </w:pPr>
    </w:p>
    <w:p w:rsidR="00716DBC" w:rsidRPr="000C4481" w:rsidRDefault="009D7E3F">
      <w:pPr>
        <w:ind w:right="-288"/>
        <w:jc w:val="right"/>
        <w:rPr>
          <w:szCs w:val="20"/>
        </w:rPr>
      </w:pPr>
      <w:r w:rsidRPr="000C4481">
        <w:rPr>
          <w:b/>
          <w:bCs/>
        </w:rPr>
        <w:tab/>
      </w:r>
      <w:r w:rsidRPr="000C4481">
        <w:rPr>
          <w:szCs w:val="20"/>
        </w:rPr>
        <w:t xml:space="preserve">            </w:t>
      </w:r>
    </w:p>
    <w:p w:rsidR="00716DBC" w:rsidRPr="000C4481" w:rsidRDefault="009D7E3F">
      <w:pPr>
        <w:rPr>
          <w:sz w:val="22"/>
        </w:rPr>
      </w:pPr>
      <w:r w:rsidRPr="000C4481">
        <w:rPr>
          <w:noProof/>
          <w:sz w:val="22"/>
        </w:rPr>
        <w:drawing>
          <wp:anchor distT="0" distB="0" distL="114300" distR="114300" simplePos="0" relativeHeight="251650048" behindDoc="0" locked="0" layoutInCell="1" allowOverlap="1">
            <wp:simplePos x="0" y="0"/>
            <wp:positionH relativeFrom="column">
              <wp:posOffset>2171700</wp:posOffset>
            </wp:positionH>
            <wp:positionV relativeFrom="paragraph">
              <wp:posOffset>67945</wp:posOffset>
            </wp:positionV>
            <wp:extent cx="583565" cy="732155"/>
            <wp:effectExtent l="0" t="0" r="0" b="0"/>
            <wp:wrapSquare wrapText="bothSides"/>
            <wp:docPr id="95" name="Picture 9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2"/>
        </w:rPr>
        <w:drawing>
          <wp:anchor distT="0" distB="0" distL="114300" distR="114300" simplePos="0" relativeHeight="251649024" behindDoc="0" locked="0" layoutInCell="1" allowOverlap="1">
            <wp:simplePos x="0" y="0"/>
            <wp:positionH relativeFrom="column">
              <wp:posOffset>-342900</wp:posOffset>
            </wp:positionH>
            <wp:positionV relativeFrom="paragraph">
              <wp:posOffset>67945</wp:posOffset>
            </wp:positionV>
            <wp:extent cx="501650" cy="685800"/>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sz w:val="22"/>
        </w:rPr>
        <w:t xml:space="preserve">   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Pr>
        <w:ind w:left="720" w:right="-288" w:firstLine="360"/>
        <w:rPr>
          <w:rFonts w:ascii="Arial" w:hAnsi="Arial" w:cs="Arial"/>
          <w:sz w:val="22"/>
          <w:szCs w:val="20"/>
        </w:rPr>
      </w:pPr>
    </w:p>
    <w:p w:rsidR="00716DBC" w:rsidRPr="000C4481" w:rsidRDefault="00716DBC">
      <w:pPr>
        <w:pStyle w:val="BodyText"/>
      </w:pPr>
    </w:p>
    <w:p w:rsidR="00716DBC" w:rsidRPr="000C4481" w:rsidRDefault="009D7E3F">
      <w:pPr>
        <w:ind w:firstLine="708"/>
        <w:jc w:val="both"/>
      </w:pPr>
      <w:r w:rsidRPr="000C4481">
        <w:t>Na temelju članka 56. Zakona o koncesijama (Narodne novine broj 143/12) i članka 31. Statuta Općine Dekanovec ( Službeni glasnik Međimurske županije broj 6/13 ), Općinsko Vijeće Općine Dekanovec na 17. sjednici održanoj 07.09.2016. godine, donijelo je</w:t>
      </w:r>
    </w:p>
    <w:p w:rsidR="00716DBC" w:rsidRPr="000C4481" w:rsidRDefault="00716DBC"/>
    <w:p w:rsidR="00716DBC" w:rsidRPr="000C4481" w:rsidRDefault="00716DBC"/>
    <w:p w:rsidR="00716DBC" w:rsidRPr="000C4481" w:rsidRDefault="009D7E3F">
      <w:pPr>
        <w:pStyle w:val="Heading9"/>
        <w:rPr>
          <w:bCs w:val="0"/>
        </w:rPr>
      </w:pPr>
      <w:r w:rsidRPr="000C4481">
        <w:rPr>
          <w:bCs w:val="0"/>
        </w:rPr>
        <w:t xml:space="preserve">IZMJENE </w:t>
      </w:r>
    </w:p>
    <w:p w:rsidR="00716DBC" w:rsidRPr="000C4481" w:rsidRDefault="009D7E3F">
      <w:pPr>
        <w:jc w:val="center"/>
        <w:rPr>
          <w:b/>
          <w:bCs/>
        </w:rPr>
      </w:pPr>
      <w:r w:rsidRPr="000C4481">
        <w:rPr>
          <w:b/>
          <w:bCs/>
        </w:rPr>
        <w:t>TROGODIŠNJEG (SREDNJOROČNOG) PLANA</w:t>
      </w:r>
    </w:p>
    <w:p w:rsidR="00716DBC" w:rsidRPr="000C4481" w:rsidRDefault="009D7E3F">
      <w:pPr>
        <w:jc w:val="center"/>
        <w:rPr>
          <w:b/>
        </w:rPr>
      </w:pPr>
      <w:r w:rsidRPr="000C4481">
        <w:rPr>
          <w:b/>
          <w:bCs/>
        </w:rPr>
        <w:t xml:space="preserve">DAVANJA KONCESIJA ZA RAZDOBLJE 2016.-2018. </w:t>
      </w:r>
    </w:p>
    <w:p w:rsidR="00716DBC" w:rsidRPr="000C4481" w:rsidRDefault="00716DBC">
      <w:pPr>
        <w:jc w:val="center"/>
      </w:pPr>
    </w:p>
    <w:p w:rsidR="00716DBC" w:rsidRPr="000C4481" w:rsidRDefault="009D7E3F">
      <w:pPr>
        <w:jc w:val="center"/>
        <w:rPr>
          <w:b/>
        </w:rPr>
      </w:pPr>
      <w:r w:rsidRPr="000C4481">
        <w:rPr>
          <w:b/>
        </w:rPr>
        <w:t>Članak 1.</w:t>
      </w:r>
    </w:p>
    <w:p w:rsidR="00716DBC" w:rsidRPr="000C4481" w:rsidRDefault="00716DBC">
      <w:pPr>
        <w:jc w:val="center"/>
      </w:pPr>
    </w:p>
    <w:p w:rsidR="00716DBC" w:rsidRPr="000C4481" w:rsidRDefault="009D7E3F">
      <w:pPr>
        <w:jc w:val="both"/>
      </w:pPr>
      <w:r w:rsidRPr="000C4481">
        <w:t>Članak 1.Trogodišnjeg (srednjoročnog) plana davanja koncesija za razdoblje 2016.-2018. («Službeni glasnik Međimurske županije» broj 14/15) mijenja se i glasi:</w:t>
      </w:r>
    </w:p>
    <w:p w:rsidR="00716DBC" w:rsidRPr="000C4481" w:rsidRDefault="00716DBC">
      <w:pPr>
        <w:jc w:val="both"/>
      </w:pPr>
    </w:p>
    <w:p w:rsidR="00716DBC" w:rsidRPr="000C4481" w:rsidRDefault="009D7E3F">
      <w:pPr>
        <w:rPr>
          <w:sz w:val="22"/>
          <w:szCs w:val="22"/>
        </w:rPr>
      </w:pPr>
      <w:r w:rsidRPr="000C4481">
        <w:rPr>
          <w:sz w:val="22"/>
          <w:szCs w:val="22"/>
        </w:rPr>
        <w:t>U razdoblju od 01.01.2016.- do 31.12.2018. godini planira se davanje slijedećih koncesija:</w:t>
      </w:r>
    </w:p>
    <w:p w:rsidR="00716DBC" w:rsidRPr="000C4481" w:rsidRDefault="00716DBC">
      <w:pPr>
        <w:rPr>
          <w:sz w:val="22"/>
          <w:szCs w:val="22"/>
        </w:rPr>
      </w:pPr>
    </w:p>
    <w:tbl>
      <w:tblPr>
        <w:tblW w:w="10831" w:type="dxa"/>
        <w:tblInd w:w="-557" w:type="dxa"/>
        <w:tblLayout w:type="fixed"/>
        <w:tblCellMar>
          <w:top w:w="55" w:type="dxa"/>
          <w:left w:w="55" w:type="dxa"/>
          <w:bottom w:w="55" w:type="dxa"/>
          <w:right w:w="55" w:type="dxa"/>
        </w:tblCellMar>
        <w:tblLook w:val="0000" w:firstRow="0" w:lastRow="0" w:firstColumn="0" w:lastColumn="0" w:noHBand="0" w:noVBand="0"/>
      </w:tblPr>
      <w:tblGrid>
        <w:gridCol w:w="2963"/>
        <w:gridCol w:w="3137"/>
        <w:gridCol w:w="2432"/>
        <w:gridCol w:w="2299"/>
      </w:tblGrid>
      <w:tr w:rsidR="00716DBC" w:rsidRPr="000C4481">
        <w:tc>
          <w:tcPr>
            <w:tcW w:w="2963" w:type="dxa"/>
            <w:tcBorders>
              <w:top w:val="single" w:sz="20" w:space="0" w:color="000000"/>
              <w:left w:val="single" w:sz="20" w:space="0" w:color="000000"/>
              <w:bottom w:val="single" w:sz="20" w:space="0" w:color="000000"/>
            </w:tcBorders>
            <w:vAlign w:val="center"/>
          </w:tcPr>
          <w:p w:rsidR="00716DBC" w:rsidRPr="000C4481" w:rsidRDefault="009D7E3F">
            <w:pPr>
              <w:snapToGrid w:val="0"/>
              <w:rPr>
                <w:b/>
                <w:bCs/>
                <w:sz w:val="22"/>
                <w:szCs w:val="22"/>
              </w:rPr>
            </w:pPr>
            <w:r w:rsidRPr="000C4481">
              <w:rPr>
                <w:b/>
                <w:bCs/>
                <w:sz w:val="22"/>
                <w:szCs w:val="22"/>
              </w:rPr>
              <w:t>Godina</w:t>
            </w:r>
          </w:p>
        </w:tc>
        <w:tc>
          <w:tcPr>
            <w:tcW w:w="3137" w:type="dxa"/>
            <w:tcBorders>
              <w:top w:val="single" w:sz="20" w:space="0" w:color="000000"/>
              <w:left w:val="single" w:sz="1" w:space="0" w:color="000000"/>
              <w:bottom w:val="single" w:sz="20" w:space="0" w:color="000000"/>
            </w:tcBorders>
            <w:vAlign w:val="center"/>
          </w:tcPr>
          <w:p w:rsidR="00716DBC" w:rsidRPr="000C4481" w:rsidRDefault="009D7E3F">
            <w:pPr>
              <w:pStyle w:val="Sadrajitablice"/>
              <w:snapToGrid w:val="0"/>
              <w:jc w:val="center"/>
              <w:rPr>
                <w:sz w:val="22"/>
                <w:szCs w:val="22"/>
              </w:rPr>
            </w:pPr>
            <w:r w:rsidRPr="000C4481">
              <w:rPr>
                <w:sz w:val="22"/>
                <w:szCs w:val="22"/>
              </w:rPr>
              <w:t>2016.</w:t>
            </w:r>
          </w:p>
        </w:tc>
        <w:tc>
          <w:tcPr>
            <w:tcW w:w="2432" w:type="dxa"/>
            <w:tcBorders>
              <w:top w:val="single" w:sz="20" w:space="0" w:color="000000"/>
              <w:left w:val="single" w:sz="1" w:space="0" w:color="000000"/>
              <w:bottom w:val="single" w:sz="20" w:space="0" w:color="000000"/>
            </w:tcBorders>
            <w:vAlign w:val="center"/>
          </w:tcPr>
          <w:p w:rsidR="00716DBC" w:rsidRPr="000C4481" w:rsidRDefault="009D7E3F">
            <w:pPr>
              <w:pStyle w:val="Sadrajitablice"/>
              <w:snapToGrid w:val="0"/>
              <w:jc w:val="center"/>
              <w:rPr>
                <w:sz w:val="22"/>
                <w:szCs w:val="22"/>
              </w:rPr>
            </w:pPr>
            <w:r w:rsidRPr="000C4481">
              <w:rPr>
                <w:sz w:val="22"/>
                <w:szCs w:val="22"/>
              </w:rPr>
              <w:t>2017.</w:t>
            </w:r>
          </w:p>
        </w:tc>
        <w:tc>
          <w:tcPr>
            <w:tcW w:w="2299" w:type="dxa"/>
            <w:tcBorders>
              <w:top w:val="single" w:sz="20" w:space="0" w:color="000000"/>
              <w:left w:val="single" w:sz="1" w:space="0" w:color="000000"/>
              <w:bottom w:val="single" w:sz="20" w:space="0" w:color="000000"/>
              <w:right w:val="single" w:sz="20" w:space="0" w:color="000000"/>
            </w:tcBorders>
            <w:vAlign w:val="center"/>
          </w:tcPr>
          <w:p w:rsidR="00716DBC" w:rsidRPr="000C4481" w:rsidRDefault="009D7E3F">
            <w:pPr>
              <w:pStyle w:val="Sadrajitablice"/>
              <w:snapToGrid w:val="0"/>
              <w:jc w:val="center"/>
              <w:rPr>
                <w:sz w:val="22"/>
                <w:szCs w:val="22"/>
              </w:rPr>
            </w:pPr>
            <w:r w:rsidRPr="000C4481">
              <w:rPr>
                <w:sz w:val="22"/>
                <w:szCs w:val="22"/>
              </w:rPr>
              <w:t>2018.</w:t>
            </w:r>
          </w:p>
        </w:tc>
      </w:tr>
      <w:tr w:rsidR="00716DBC" w:rsidRPr="000C4481">
        <w:trPr>
          <w:cantSplit/>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Broj koncesija  </w:t>
            </w:r>
          </w:p>
        </w:tc>
        <w:tc>
          <w:tcPr>
            <w:tcW w:w="3137" w:type="dxa"/>
            <w:tcBorders>
              <w:left w:val="single" w:sz="4" w:space="0" w:color="auto"/>
              <w:bottom w:val="single" w:sz="4" w:space="0" w:color="auto"/>
            </w:tcBorders>
            <w:vAlign w:val="center"/>
          </w:tcPr>
          <w:p w:rsidR="00716DBC" w:rsidRPr="000C4481" w:rsidRDefault="009D7E3F">
            <w:pPr>
              <w:pStyle w:val="Sadrajitablice"/>
              <w:snapToGrid w:val="0"/>
              <w:jc w:val="center"/>
              <w:rPr>
                <w:sz w:val="22"/>
                <w:szCs w:val="22"/>
              </w:rPr>
            </w:pPr>
            <w:r w:rsidRPr="000C4481">
              <w:rPr>
                <w:sz w:val="22"/>
                <w:szCs w:val="22"/>
              </w:rPr>
              <w:t>1</w:t>
            </w:r>
          </w:p>
        </w:tc>
        <w:tc>
          <w:tcPr>
            <w:tcW w:w="2432" w:type="dxa"/>
            <w:vMerge w:val="restart"/>
            <w:tcBorders>
              <w:left w:val="single" w:sz="1" w:space="0" w:color="000000"/>
            </w:tcBorders>
            <w:vAlign w:val="center"/>
          </w:tcPr>
          <w:p w:rsidR="00716DBC" w:rsidRPr="000C4481" w:rsidRDefault="00716DBC">
            <w:pPr>
              <w:pStyle w:val="Sadrajitablice"/>
              <w:snapToGrid w:val="0"/>
              <w:rPr>
                <w:sz w:val="22"/>
                <w:szCs w:val="22"/>
              </w:rPr>
            </w:pPr>
          </w:p>
          <w:p w:rsidR="00716DBC" w:rsidRPr="000C4481" w:rsidRDefault="009D7E3F">
            <w:pPr>
              <w:snapToGrid w:val="0"/>
              <w:rPr>
                <w:sz w:val="22"/>
                <w:szCs w:val="22"/>
              </w:rPr>
            </w:pPr>
            <w:r w:rsidRPr="000C4481">
              <w:rPr>
                <w:sz w:val="22"/>
                <w:szCs w:val="22"/>
              </w:rPr>
              <w:t>U 2017. godini ne planira se davanje koncesija.</w:t>
            </w:r>
          </w:p>
        </w:tc>
        <w:tc>
          <w:tcPr>
            <w:tcW w:w="2299" w:type="dxa"/>
            <w:vMerge w:val="restart"/>
            <w:tcBorders>
              <w:left w:val="single" w:sz="1" w:space="0" w:color="000000"/>
              <w:right w:val="single" w:sz="20" w:space="0" w:color="000000"/>
            </w:tcBorders>
            <w:vAlign w:val="center"/>
          </w:tcPr>
          <w:p w:rsidR="00716DBC" w:rsidRPr="000C4481" w:rsidRDefault="009D7E3F">
            <w:pPr>
              <w:snapToGrid w:val="0"/>
              <w:rPr>
                <w:sz w:val="22"/>
                <w:szCs w:val="22"/>
              </w:rPr>
            </w:pPr>
            <w:r w:rsidRPr="000C4481">
              <w:rPr>
                <w:sz w:val="22"/>
                <w:szCs w:val="22"/>
              </w:rPr>
              <w:t>U 2018. godini ne planira se davanje koncesija.</w:t>
            </w:r>
          </w:p>
        </w:tc>
      </w:tr>
      <w:tr w:rsidR="00716DBC" w:rsidRPr="000C4481">
        <w:trPr>
          <w:cantSplit/>
          <w:trHeight w:val="726"/>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Vrsta koncesije: </w:t>
            </w:r>
          </w:p>
        </w:tc>
        <w:tc>
          <w:tcPr>
            <w:tcW w:w="3137" w:type="dxa"/>
            <w:tcBorders>
              <w:top w:val="single" w:sz="4" w:space="0" w:color="auto"/>
              <w:left w:val="single" w:sz="4" w:space="0" w:color="auto"/>
              <w:bottom w:val="single" w:sz="4" w:space="0" w:color="auto"/>
            </w:tcBorders>
            <w:vAlign w:val="center"/>
          </w:tcPr>
          <w:p w:rsidR="00716DBC" w:rsidRPr="000C4481" w:rsidRDefault="009D7E3F" w:rsidP="009D7E3F">
            <w:pPr>
              <w:numPr>
                <w:ilvl w:val="0"/>
                <w:numId w:val="10"/>
              </w:numPr>
              <w:snapToGrid w:val="0"/>
              <w:rPr>
                <w:color w:val="000000"/>
                <w:sz w:val="22"/>
                <w:szCs w:val="22"/>
              </w:rPr>
            </w:pPr>
            <w:r w:rsidRPr="000C4481">
              <w:rPr>
                <w:color w:val="000000"/>
                <w:sz w:val="22"/>
                <w:szCs w:val="22"/>
              </w:rPr>
              <w:t>Koncesija za obavljanje komunalne djelatnosti crpljenja, odvoza i zbrinjavanja fekalija iz septičkih i sabirnih jama na području Općine Dekanovec.</w:t>
            </w:r>
          </w:p>
          <w:p w:rsidR="00716DBC" w:rsidRPr="000C4481" w:rsidRDefault="00716DBC">
            <w:pPr>
              <w:snapToGrid w:val="0"/>
              <w:rPr>
                <w:sz w:val="22"/>
                <w:szCs w:val="22"/>
              </w:rPr>
            </w:pPr>
          </w:p>
        </w:tc>
        <w:tc>
          <w:tcPr>
            <w:tcW w:w="2432" w:type="dxa"/>
            <w:vMerge/>
            <w:tcBorders>
              <w:left w:val="single" w:sz="1" w:space="0" w:color="000000"/>
            </w:tcBorders>
            <w:vAlign w:val="center"/>
          </w:tcPr>
          <w:p w:rsidR="00716DBC" w:rsidRPr="000C4481" w:rsidRDefault="00716DBC">
            <w:pPr>
              <w:snapToGrid w:val="0"/>
              <w:rPr>
                <w:sz w:val="22"/>
                <w:szCs w:val="22"/>
              </w:rPr>
            </w:pPr>
          </w:p>
        </w:tc>
        <w:tc>
          <w:tcPr>
            <w:tcW w:w="2299" w:type="dxa"/>
            <w:vMerge/>
            <w:tcBorders>
              <w:left w:val="single" w:sz="1" w:space="0" w:color="000000"/>
              <w:right w:val="single" w:sz="20" w:space="0" w:color="000000"/>
            </w:tcBorders>
            <w:vAlign w:val="center"/>
          </w:tcPr>
          <w:p w:rsidR="00716DBC" w:rsidRPr="000C4481" w:rsidRDefault="00716DBC">
            <w:pPr>
              <w:snapToGrid w:val="0"/>
              <w:rPr>
                <w:sz w:val="22"/>
                <w:szCs w:val="22"/>
              </w:rPr>
            </w:pPr>
          </w:p>
        </w:tc>
      </w:tr>
      <w:tr w:rsidR="00716DBC" w:rsidRPr="000C4481">
        <w:trPr>
          <w:cantSplit/>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Rok na koji se daje koncesija: </w:t>
            </w:r>
          </w:p>
        </w:tc>
        <w:tc>
          <w:tcPr>
            <w:tcW w:w="3137" w:type="dxa"/>
            <w:tcBorders>
              <w:top w:val="single" w:sz="4" w:space="0" w:color="auto"/>
              <w:left w:val="single" w:sz="4" w:space="0" w:color="auto"/>
              <w:bottom w:val="single" w:sz="4" w:space="0" w:color="auto"/>
            </w:tcBorders>
            <w:vAlign w:val="center"/>
          </w:tcPr>
          <w:p w:rsidR="00716DBC" w:rsidRPr="000C4481" w:rsidRDefault="009D7E3F" w:rsidP="009D7E3F">
            <w:pPr>
              <w:numPr>
                <w:ilvl w:val="0"/>
                <w:numId w:val="11"/>
              </w:numPr>
              <w:snapToGrid w:val="0"/>
              <w:rPr>
                <w:sz w:val="22"/>
                <w:szCs w:val="22"/>
              </w:rPr>
            </w:pPr>
            <w:r w:rsidRPr="000C4481">
              <w:rPr>
                <w:sz w:val="22"/>
                <w:szCs w:val="22"/>
              </w:rPr>
              <w:t>5 godina</w:t>
            </w:r>
          </w:p>
          <w:p w:rsidR="00716DBC" w:rsidRPr="000C4481" w:rsidRDefault="00716DBC">
            <w:pPr>
              <w:snapToGrid w:val="0"/>
              <w:rPr>
                <w:sz w:val="22"/>
                <w:szCs w:val="22"/>
              </w:rPr>
            </w:pPr>
          </w:p>
        </w:tc>
        <w:tc>
          <w:tcPr>
            <w:tcW w:w="2432" w:type="dxa"/>
            <w:vMerge/>
            <w:tcBorders>
              <w:left w:val="single" w:sz="1" w:space="0" w:color="000000"/>
            </w:tcBorders>
            <w:vAlign w:val="center"/>
          </w:tcPr>
          <w:p w:rsidR="00716DBC" w:rsidRPr="000C4481" w:rsidRDefault="00716DBC">
            <w:pPr>
              <w:snapToGrid w:val="0"/>
              <w:rPr>
                <w:sz w:val="22"/>
                <w:szCs w:val="22"/>
              </w:rPr>
            </w:pPr>
          </w:p>
        </w:tc>
        <w:tc>
          <w:tcPr>
            <w:tcW w:w="2299" w:type="dxa"/>
            <w:vMerge/>
            <w:tcBorders>
              <w:left w:val="single" w:sz="1" w:space="0" w:color="000000"/>
              <w:right w:val="single" w:sz="20" w:space="0" w:color="000000"/>
            </w:tcBorders>
            <w:vAlign w:val="center"/>
          </w:tcPr>
          <w:p w:rsidR="00716DBC" w:rsidRPr="000C4481" w:rsidRDefault="00716DBC">
            <w:pPr>
              <w:snapToGrid w:val="0"/>
              <w:rPr>
                <w:sz w:val="22"/>
                <w:szCs w:val="22"/>
              </w:rPr>
            </w:pPr>
          </w:p>
        </w:tc>
      </w:tr>
      <w:tr w:rsidR="00716DBC" w:rsidRPr="000C4481">
        <w:trPr>
          <w:cantSplit/>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Pravna osnova za davanje koncesija: </w:t>
            </w:r>
          </w:p>
        </w:tc>
        <w:tc>
          <w:tcPr>
            <w:tcW w:w="3137" w:type="dxa"/>
            <w:tcBorders>
              <w:top w:val="single" w:sz="4" w:space="0" w:color="auto"/>
              <w:left w:val="single" w:sz="4" w:space="0" w:color="auto"/>
              <w:bottom w:val="single" w:sz="4" w:space="0" w:color="auto"/>
            </w:tcBorders>
            <w:vAlign w:val="center"/>
          </w:tcPr>
          <w:p w:rsidR="00716DBC" w:rsidRPr="000C4481" w:rsidRDefault="009D7E3F">
            <w:pPr>
              <w:snapToGrid w:val="0"/>
              <w:rPr>
                <w:sz w:val="22"/>
                <w:szCs w:val="22"/>
              </w:rPr>
            </w:pPr>
            <w:r w:rsidRPr="000C4481">
              <w:rPr>
                <w:sz w:val="22"/>
                <w:szCs w:val="22"/>
              </w:rPr>
              <w:t>Zakon o komunalnom gospodarstvu</w:t>
            </w:r>
          </w:p>
        </w:tc>
        <w:tc>
          <w:tcPr>
            <w:tcW w:w="2432" w:type="dxa"/>
            <w:vMerge/>
            <w:tcBorders>
              <w:left w:val="single" w:sz="1" w:space="0" w:color="000000"/>
            </w:tcBorders>
            <w:vAlign w:val="center"/>
          </w:tcPr>
          <w:p w:rsidR="00716DBC" w:rsidRPr="000C4481" w:rsidRDefault="00716DBC">
            <w:pPr>
              <w:snapToGrid w:val="0"/>
              <w:rPr>
                <w:sz w:val="22"/>
                <w:szCs w:val="22"/>
              </w:rPr>
            </w:pPr>
          </w:p>
        </w:tc>
        <w:tc>
          <w:tcPr>
            <w:tcW w:w="2299" w:type="dxa"/>
            <w:vMerge/>
            <w:tcBorders>
              <w:left w:val="single" w:sz="1" w:space="0" w:color="000000"/>
              <w:right w:val="single" w:sz="20" w:space="0" w:color="000000"/>
            </w:tcBorders>
            <w:vAlign w:val="center"/>
          </w:tcPr>
          <w:p w:rsidR="00716DBC" w:rsidRPr="000C4481" w:rsidRDefault="00716DBC">
            <w:pPr>
              <w:snapToGrid w:val="0"/>
              <w:rPr>
                <w:sz w:val="22"/>
                <w:szCs w:val="22"/>
              </w:rPr>
            </w:pPr>
          </w:p>
        </w:tc>
      </w:tr>
      <w:tr w:rsidR="00716DBC" w:rsidRPr="000C4481">
        <w:trPr>
          <w:cantSplit/>
        </w:trPr>
        <w:tc>
          <w:tcPr>
            <w:tcW w:w="2963" w:type="dxa"/>
            <w:tcBorders>
              <w:left w:val="single" w:sz="20" w:space="0" w:color="000000"/>
              <w:bottom w:val="single" w:sz="20"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Procijenjena početna godišnja naknada za koncesiju:</w:t>
            </w:r>
          </w:p>
        </w:tc>
        <w:tc>
          <w:tcPr>
            <w:tcW w:w="3137" w:type="dxa"/>
            <w:tcBorders>
              <w:top w:val="single" w:sz="4" w:space="0" w:color="auto"/>
              <w:left w:val="single" w:sz="4" w:space="0" w:color="auto"/>
              <w:bottom w:val="single" w:sz="20" w:space="0" w:color="000000"/>
            </w:tcBorders>
            <w:vAlign w:val="center"/>
          </w:tcPr>
          <w:p w:rsidR="00716DBC" w:rsidRPr="000C4481" w:rsidRDefault="009D7E3F" w:rsidP="009D7E3F">
            <w:pPr>
              <w:pStyle w:val="Sadrajitablice"/>
              <w:numPr>
                <w:ilvl w:val="0"/>
                <w:numId w:val="12"/>
              </w:numPr>
              <w:snapToGrid w:val="0"/>
              <w:rPr>
                <w:sz w:val="22"/>
                <w:szCs w:val="22"/>
              </w:rPr>
            </w:pPr>
            <w:r w:rsidRPr="000C4481">
              <w:rPr>
                <w:sz w:val="22"/>
                <w:szCs w:val="22"/>
              </w:rPr>
              <w:t>7.000,00 kn</w:t>
            </w:r>
          </w:p>
          <w:p w:rsidR="00716DBC" w:rsidRPr="000C4481" w:rsidRDefault="00716DBC">
            <w:pPr>
              <w:pStyle w:val="Sadrajitablice"/>
              <w:snapToGrid w:val="0"/>
              <w:rPr>
                <w:sz w:val="22"/>
                <w:szCs w:val="22"/>
              </w:rPr>
            </w:pPr>
          </w:p>
        </w:tc>
        <w:tc>
          <w:tcPr>
            <w:tcW w:w="2432" w:type="dxa"/>
            <w:vMerge/>
            <w:tcBorders>
              <w:left w:val="single" w:sz="1" w:space="0" w:color="000000"/>
              <w:bottom w:val="single" w:sz="20" w:space="0" w:color="000000"/>
            </w:tcBorders>
            <w:vAlign w:val="center"/>
          </w:tcPr>
          <w:p w:rsidR="00716DBC" w:rsidRPr="000C4481" w:rsidRDefault="00716DBC">
            <w:pPr>
              <w:pStyle w:val="Sadrajitablice"/>
              <w:snapToGrid w:val="0"/>
              <w:rPr>
                <w:sz w:val="22"/>
                <w:szCs w:val="22"/>
              </w:rPr>
            </w:pPr>
          </w:p>
        </w:tc>
        <w:tc>
          <w:tcPr>
            <w:tcW w:w="2299" w:type="dxa"/>
            <w:vMerge/>
            <w:tcBorders>
              <w:left w:val="single" w:sz="1" w:space="0" w:color="000000"/>
              <w:bottom w:val="single" w:sz="20" w:space="0" w:color="000000"/>
              <w:right w:val="single" w:sz="20" w:space="0" w:color="000000"/>
            </w:tcBorders>
            <w:vAlign w:val="center"/>
          </w:tcPr>
          <w:p w:rsidR="00716DBC" w:rsidRPr="000C4481" w:rsidRDefault="00716DBC">
            <w:pPr>
              <w:pStyle w:val="Sadrajitablice"/>
              <w:snapToGrid w:val="0"/>
              <w:rPr>
                <w:sz w:val="22"/>
                <w:szCs w:val="22"/>
              </w:rPr>
            </w:pPr>
          </w:p>
        </w:tc>
      </w:tr>
    </w:tbl>
    <w:p w:rsidR="00716DBC" w:rsidRPr="000C4481" w:rsidRDefault="00716DBC">
      <w:pPr>
        <w:ind w:firstLine="708"/>
      </w:pPr>
    </w:p>
    <w:p w:rsidR="00716DBC" w:rsidRPr="000C4481" w:rsidRDefault="009D7E3F">
      <w:pPr>
        <w:jc w:val="center"/>
        <w:rPr>
          <w:b/>
        </w:rPr>
      </w:pPr>
      <w:r w:rsidRPr="000C4481">
        <w:rPr>
          <w:b/>
        </w:rPr>
        <w:t>Članak 2.</w:t>
      </w:r>
    </w:p>
    <w:p w:rsidR="00716DBC" w:rsidRPr="000C4481" w:rsidRDefault="00716DBC">
      <w:pPr>
        <w:jc w:val="center"/>
      </w:pPr>
    </w:p>
    <w:p w:rsidR="00716DBC" w:rsidRPr="000C4481" w:rsidRDefault="009D7E3F">
      <w:pPr>
        <w:ind w:firstLine="708"/>
        <w:jc w:val="both"/>
      </w:pPr>
      <w:r w:rsidRPr="000C4481">
        <w:t>Ove 1. Izmjene Trogodišnjeg (srednjoročnog) plana davanja koncesija za razdoblje 2016.-2018. godine stupaju na snagu osmog dana od dana objave u «Službenom glasniku Međimurske županije».</w:t>
      </w:r>
    </w:p>
    <w:p w:rsidR="00716DBC" w:rsidRPr="000C4481" w:rsidRDefault="009D7E3F">
      <w:pPr>
        <w:tabs>
          <w:tab w:val="left" w:pos="3210"/>
        </w:tabs>
      </w:pPr>
      <w:r w:rsidRPr="000C4481">
        <w:tab/>
      </w:r>
    </w:p>
    <w:p w:rsidR="00716DBC" w:rsidRPr="000C4481" w:rsidRDefault="009D7E3F">
      <w:pPr>
        <w:jc w:val="center"/>
        <w:rPr>
          <w:b/>
        </w:rPr>
      </w:pPr>
      <w:r w:rsidRPr="000C4481">
        <w:rPr>
          <w:b/>
        </w:rPr>
        <w:t>OPĆINSKO VIJEĆE OPĆINE DEKANOVEC</w:t>
      </w:r>
    </w:p>
    <w:p w:rsidR="00716DBC" w:rsidRPr="000C4481" w:rsidRDefault="00716DBC">
      <w:pPr>
        <w:jc w:val="center"/>
      </w:pPr>
    </w:p>
    <w:p w:rsidR="00716DBC" w:rsidRPr="000C4481" w:rsidRDefault="009D7E3F">
      <w:r w:rsidRPr="000C4481">
        <w:t>Klasa: 021-05/16-01/06</w:t>
      </w:r>
    </w:p>
    <w:p w:rsidR="00716DBC" w:rsidRPr="000C4481" w:rsidRDefault="009D7E3F">
      <w:r w:rsidRPr="000C4481">
        <w:t>Ur.br: 2109/20-02-16-05</w:t>
      </w:r>
    </w:p>
    <w:p w:rsidR="00716DBC" w:rsidRPr="000C4481" w:rsidRDefault="009D7E3F">
      <w:r w:rsidRPr="000C4481">
        <w:t>Dekanovec, 07.09.2016.</w:t>
      </w: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Pr>
        <w:ind w:left="4248" w:firstLine="6"/>
        <w:rPr>
          <w:rFonts w:ascii="Century" w:hAnsi="Century"/>
          <w:sz w:val="18"/>
        </w:rPr>
      </w:pPr>
    </w:p>
    <w:p w:rsidR="00716DBC" w:rsidRPr="000C4481" w:rsidRDefault="00716DBC"/>
    <w:p w:rsidR="00716DBC" w:rsidRPr="000C4481" w:rsidRDefault="00716DBC"/>
    <w:p w:rsidR="00716DBC" w:rsidRPr="000C4481" w:rsidRDefault="00716DBC"/>
    <w:p w:rsidR="00716DBC" w:rsidRPr="000C4481" w:rsidRDefault="009D7E3F">
      <w:pPr>
        <w:ind w:right="-288"/>
        <w:jc w:val="right"/>
        <w:rPr>
          <w:szCs w:val="20"/>
        </w:rPr>
      </w:pPr>
      <w:r w:rsidRPr="000C4481">
        <w:rPr>
          <w:b/>
          <w:bCs/>
        </w:rPr>
        <w:lastRenderedPageBreak/>
        <w:tab/>
      </w:r>
      <w:r w:rsidRPr="000C4481">
        <w:rPr>
          <w:szCs w:val="20"/>
        </w:rPr>
        <w:t xml:space="preserve">            </w:t>
      </w:r>
    </w:p>
    <w:p w:rsidR="00716DBC" w:rsidRPr="000C4481" w:rsidRDefault="009D7E3F">
      <w:pPr>
        <w:rPr>
          <w:sz w:val="22"/>
        </w:rPr>
      </w:pPr>
      <w:r w:rsidRPr="000C4481">
        <w:rPr>
          <w:noProof/>
          <w:sz w:val="22"/>
        </w:rPr>
        <w:drawing>
          <wp:anchor distT="0" distB="0" distL="114300" distR="114300" simplePos="0" relativeHeight="251648000" behindDoc="0" locked="0" layoutInCell="1" allowOverlap="1">
            <wp:simplePos x="0" y="0"/>
            <wp:positionH relativeFrom="column">
              <wp:posOffset>2171700</wp:posOffset>
            </wp:positionH>
            <wp:positionV relativeFrom="paragraph">
              <wp:posOffset>67945</wp:posOffset>
            </wp:positionV>
            <wp:extent cx="583565" cy="732155"/>
            <wp:effectExtent l="0" t="0" r="0" b="0"/>
            <wp:wrapSquare wrapText="bothSides"/>
            <wp:docPr id="91" name="Picture 9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2"/>
        </w:rPr>
        <w:drawing>
          <wp:anchor distT="0" distB="0" distL="114300" distR="114300" simplePos="0" relativeHeight="251646976" behindDoc="0" locked="0" layoutInCell="1" allowOverlap="1">
            <wp:simplePos x="0" y="0"/>
            <wp:positionH relativeFrom="column">
              <wp:posOffset>-342900</wp:posOffset>
            </wp:positionH>
            <wp:positionV relativeFrom="paragraph">
              <wp:posOffset>67945</wp:posOffset>
            </wp:positionV>
            <wp:extent cx="501650" cy="68580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sz w:val="22"/>
        </w:rPr>
        <w:t xml:space="preserve">   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Pr>
        <w:ind w:left="720" w:right="-288" w:firstLine="360"/>
        <w:rPr>
          <w:rFonts w:ascii="Arial" w:hAnsi="Arial" w:cs="Arial"/>
          <w:sz w:val="22"/>
          <w:szCs w:val="20"/>
        </w:rPr>
      </w:pPr>
    </w:p>
    <w:p w:rsidR="00716DBC" w:rsidRPr="000C4481" w:rsidRDefault="00716DBC">
      <w:pPr>
        <w:pStyle w:val="BodyText"/>
      </w:pPr>
    </w:p>
    <w:p w:rsidR="00716DBC" w:rsidRPr="000C4481" w:rsidRDefault="009D7E3F">
      <w:pPr>
        <w:ind w:firstLine="708"/>
        <w:jc w:val="both"/>
      </w:pPr>
      <w:r w:rsidRPr="000C4481">
        <w:t>Na temelju članka 31. Statuta Općine Dekanovec ( Službeni glasnik Međimurske županije broj 6/13 ), Općinsko Vijeće Općine Dekanovec na 17. sjednici održanoj 07.09.2016. godine, donijelo je</w:t>
      </w:r>
    </w:p>
    <w:p w:rsidR="00716DBC" w:rsidRPr="000C4481" w:rsidRDefault="00716DBC">
      <w:pPr>
        <w:ind w:firstLine="708"/>
        <w:jc w:val="both"/>
      </w:pPr>
    </w:p>
    <w:p w:rsidR="00716DBC" w:rsidRPr="000C4481" w:rsidRDefault="00716DBC"/>
    <w:p w:rsidR="00716DBC" w:rsidRPr="000C4481" w:rsidRDefault="009D7E3F">
      <w:pPr>
        <w:pStyle w:val="Heading9"/>
        <w:rPr>
          <w:bCs w:val="0"/>
        </w:rPr>
      </w:pPr>
      <w:r w:rsidRPr="000C4481">
        <w:rPr>
          <w:bCs w:val="0"/>
        </w:rPr>
        <w:t>O D L U K U</w:t>
      </w:r>
    </w:p>
    <w:p w:rsidR="00716DBC" w:rsidRPr="000C4481" w:rsidRDefault="00716DBC">
      <w:pPr>
        <w:jc w:val="center"/>
        <w:rPr>
          <w:b/>
          <w:sz w:val="28"/>
        </w:rPr>
      </w:pPr>
    </w:p>
    <w:p w:rsidR="00716DBC" w:rsidRPr="000C4481" w:rsidRDefault="009D7E3F">
      <w:pPr>
        <w:jc w:val="center"/>
        <w:rPr>
          <w:b/>
        </w:rPr>
      </w:pPr>
      <w:r w:rsidRPr="000C4481">
        <w:rPr>
          <w:b/>
        </w:rPr>
        <w:t>o stjecanju poslovnog udjela društva GKP PRE-KOM d.o.o.</w:t>
      </w:r>
    </w:p>
    <w:p w:rsidR="00716DBC" w:rsidRPr="000C4481" w:rsidRDefault="00716DBC">
      <w:pPr>
        <w:jc w:val="center"/>
        <w:rPr>
          <w:b/>
        </w:rPr>
      </w:pPr>
    </w:p>
    <w:p w:rsidR="00716DBC" w:rsidRPr="000C4481" w:rsidRDefault="00716DBC">
      <w:pPr>
        <w:jc w:val="center"/>
        <w:rPr>
          <w:b/>
        </w:rPr>
      </w:pPr>
    </w:p>
    <w:p w:rsidR="00716DBC" w:rsidRPr="000C4481" w:rsidRDefault="00716DBC">
      <w:pPr>
        <w:jc w:val="center"/>
      </w:pPr>
    </w:p>
    <w:p w:rsidR="00716DBC" w:rsidRPr="000C4481" w:rsidRDefault="009D7E3F">
      <w:pPr>
        <w:jc w:val="center"/>
        <w:rPr>
          <w:b/>
        </w:rPr>
      </w:pPr>
      <w:r w:rsidRPr="000C4481">
        <w:rPr>
          <w:b/>
        </w:rPr>
        <w:t>Članak 1.</w:t>
      </w:r>
    </w:p>
    <w:p w:rsidR="00716DBC" w:rsidRPr="000C4481" w:rsidRDefault="009D7E3F">
      <w:pPr>
        <w:jc w:val="both"/>
      </w:pPr>
      <w:r w:rsidRPr="000C4481">
        <w:t>Ovom Odlukom odlučuje se o stjecanju poslovnog udjela Općine Dekanovec u Društvu GKP PRE-KOM d.o.o. Prelog.</w:t>
      </w:r>
    </w:p>
    <w:p w:rsidR="00716DBC" w:rsidRPr="000C4481" w:rsidRDefault="00716DBC">
      <w:pPr>
        <w:ind w:firstLine="708"/>
      </w:pPr>
    </w:p>
    <w:p w:rsidR="00716DBC" w:rsidRPr="000C4481" w:rsidRDefault="009D7E3F">
      <w:pPr>
        <w:pStyle w:val="Naslovtablice"/>
        <w:widowControl/>
        <w:suppressLineNumbers w:val="0"/>
        <w:suppressAutoHyphens w:val="0"/>
        <w:rPr>
          <w:rFonts w:cs="Times New Roman"/>
          <w:kern w:val="0"/>
          <w:lang w:eastAsia="hr-HR"/>
        </w:rPr>
      </w:pPr>
      <w:r w:rsidRPr="000C4481">
        <w:rPr>
          <w:rFonts w:cs="Times New Roman"/>
          <w:kern w:val="0"/>
          <w:lang w:eastAsia="hr-HR"/>
        </w:rPr>
        <w:t>Članak 2.</w:t>
      </w:r>
    </w:p>
    <w:p w:rsidR="00716DBC" w:rsidRPr="000C4481" w:rsidRDefault="00716DBC">
      <w:pPr>
        <w:jc w:val="center"/>
        <w:rPr>
          <w:sz w:val="8"/>
          <w:szCs w:val="8"/>
        </w:rPr>
      </w:pPr>
    </w:p>
    <w:p w:rsidR="00716DBC" w:rsidRPr="000C4481" w:rsidRDefault="009D7E3F">
      <w:pPr>
        <w:pStyle w:val="ListParagraph"/>
        <w:spacing w:after="0"/>
        <w:ind w:left="0"/>
        <w:jc w:val="both"/>
        <w:rPr>
          <w:rFonts w:ascii="Times New Roman" w:hAnsi="Times New Roman"/>
          <w:sz w:val="24"/>
          <w:szCs w:val="24"/>
        </w:rPr>
      </w:pPr>
      <w:r w:rsidRPr="000C4481">
        <w:rPr>
          <w:rFonts w:ascii="Times New Roman" w:hAnsi="Times New Roman"/>
          <w:sz w:val="24"/>
        </w:rPr>
        <w:t>Općina Dekanovec stječe poslovni udio u vrijednosti od  1% temeljnog kapitala društva GKP PRE-KOM d.o.o., uplatom nominalnog iznosa od 13.624,41 kn.</w:t>
      </w:r>
    </w:p>
    <w:p w:rsidR="00716DBC" w:rsidRPr="000C4481" w:rsidRDefault="00716DBC">
      <w:pPr>
        <w:jc w:val="both"/>
      </w:pPr>
    </w:p>
    <w:p w:rsidR="00716DBC" w:rsidRPr="000C4481" w:rsidRDefault="009D7E3F">
      <w:pPr>
        <w:pStyle w:val="Naslovtablice"/>
        <w:widowControl/>
        <w:suppressLineNumbers w:val="0"/>
        <w:suppressAutoHyphens w:val="0"/>
        <w:rPr>
          <w:rFonts w:cs="Times New Roman"/>
          <w:kern w:val="0"/>
          <w:lang w:eastAsia="hr-HR"/>
        </w:rPr>
      </w:pPr>
      <w:r w:rsidRPr="000C4481">
        <w:rPr>
          <w:rFonts w:cs="Times New Roman"/>
          <w:kern w:val="0"/>
          <w:lang w:eastAsia="hr-HR"/>
        </w:rPr>
        <w:t>Članak 3.</w:t>
      </w:r>
    </w:p>
    <w:p w:rsidR="00716DBC" w:rsidRPr="000C4481" w:rsidRDefault="00716DBC">
      <w:pPr>
        <w:jc w:val="center"/>
        <w:rPr>
          <w:sz w:val="8"/>
          <w:szCs w:val="8"/>
        </w:rPr>
      </w:pPr>
    </w:p>
    <w:p w:rsidR="00716DBC" w:rsidRPr="000C4481" w:rsidRDefault="009D7E3F">
      <w:pPr>
        <w:jc w:val="both"/>
      </w:pPr>
      <w:r w:rsidRPr="000C4481">
        <w:t>Ovom Odlukom ovlašćuje se Općinski načelnik Ivan Hajdarović na sklapanje Ugovora o kupnji i stjecanju poslovnog udjela u Društvu GKP PRE-KOM d.o.o. kao i za potpisivanje Društvenog ugovora.</w:t>
      </w:r>
    </w:p>
    <w:p w:rsidR="00716DBC" w:rsidRPr="000C4481" w:rsidRDefault="00716DBC">
      <w:pPr>
        <w:jc w:val="both"/>
      </w:pPr>
    </w:p>
    <w:p w:rsidR="00716DBC" w:rsidRPr="000C4481" w:rsidRDefault="009D7E3F">
      <w:pPr>
        <w:tabs>
          <w:tab w:val="left" w:pos="3210"/>
        </w:tabs>
        <w:jc w:val="center"/>
        <w:rPr>
          <w:b/>
        </w:rPr>
      </w:pPr>
      <w:r w:rsidRPr="000C4481">
        <w:rPr>
          <w:b/>
        </w:rPr>
        <w:t>Članak 4.</w:t>
      </w:r>
    </w:p>
    <w:p w:rsidR="00716DBC" w:rsidRPr="000C4481" w:rsidRDefault="009D7E3F">
      <w:pPr>
        <w:tabs>
          <w:tab w:val="left" w:pos="709"/>
          <w:tab w:val="left" w:pos="3210"/>
        </w:tabs>
        <w:jc w:val="both"/>
      </w:pPr>
      <w:r w:rsidRPr="000C4481">
        <w:t>Ova Odluka stupa na snagu danom donošenja.</w:t>
      </w:r>
    </w:p>
    <w:p w:rsidR="00716DBC" w:rsidRPr="000C4481" w:rsidRDefault="00716DBC">
      <w:pPr>
        <w:tabs>
          <w:tab w:val="left" w:pos="709"/>
          <w:tab w:val="left" w:pos="3210"/>
        </w:tabs>
        <w:jc w:val="both"/>
      </w:pPr>
    </w:p>
    <w:p w:rsidR="00716DBC" w:rsidRPr="000C4481" w:rsidRDefault="00716DBC">
      <w:pPr>
        <w:tabs>
          <w:tab w:val="left" w:pos="709"/>
          <w:tab w:val="left" w:pos="3210"/>
        </w:tabs>
        <w:jc w:val="both"/>
      </w:pPr>
    </w:p>
    <w:p w:rsidR="00716DBC" w:rsidRPr="000C4481" w:rsidRDefault="00716DBC">
      <w:pPr>
        <w:tabs>
          <w:tab w:val="left" w:pos="3210"/>
        </w:tabs>
      </w:pPr>
    </w:p>
    <w:p w:rsidR="00716DBC" w:rsidRPr="000C4481" w:rsidRDefault="009D7E3F">
      <w:pPr>
        <w:jc w:val="center"/>
        <w:rPr>
          <w:b/>
        </w:rPr>
      </w:pPr>
      <w:r w:rsidRPr="000C4481">
        <w:rPr>
          <w:b/>
        </w:rPr>
        <w:t>OPĆINSKO VIJEĆE OPĆINE DEKANOVEC</w:t>
      </w:r>
    </w:p>
    <w:p w:rsidR="00716DBC" w:rsidRPr="000C4481" w:rsidRDefault="00716DBC">
      <w:pPr>
        <w:jc w:val="center"/>
      </w:pPr>
    </w:p>
    <w:p w:rsidR="00716DBC" w:rsidRPr="000C4481" w:rsidRDefault="00716DBC">
      <w:pPr>
        <w:jc w:val="center"/>
      </w:pPr>
    </w:p>
    <w:p w:rsidR="00716DBC" w:rsidRPr="000C4481" w:rsidRDefault="00716DBC">
      <w:pPr>
        <w:jc w:val="center"/>
      </w:pPr>
    </w:p>
    <w:p w:rsidR="00716DBC" w:rsidRPr="000C4481" w:rsidRDefault="009D7E3F">
      <w:r w:rsidRPr="000C4481">
        <w:t>Klasa: 021-05/16-01/06</w:t>
      </w:r>
    </w:p>
    <w:p w:rsidR="00716DBC" w:rsidRPr="000C4481" w:rsidRDefault="009D7E3F">
      <w:r w:rsidRPr="000C4481">
        <w:t>Ur.br: 2109/20-02-16-03</w:t>
      </w:r>
    </w:p>
    <w:p w:rsidR="00716DBC" w:rsidRPr="000C4481" w:rsidRDefault="009D7E3F">
      <w:r w:rsidRPr="000C4481">
        <w:t>Dekanovec, 07.09.2016.</w:t>
      </w:r>
    </w:p>
    <w:p w:rsidR="00716DBC" w:rsidRPr="000C4481" w:rsidRDefault="00716DBC"/>
    <w:p w:rsidR="00716DBC" w:rsidRPr="000C4481" w:rsidRDefault="00716DBC"/>
    <w:p w:rsidR="00716DBC" w:rsidRPr="000C4481" w:rsidRDefault="00716DBC"/>
    <w:p w:rsidR="00716DBC" w:rsidRPr="000C4481" w:rsidRDefault="00716DBC">
      <w:pPr>
        <w:ind w:left="4248" w:firstLine="6"/>
        <w:rPr>
          <w:rFonts w:ascii="Century" w:hAnsi="Century"/>
          <w:sz w:val="18"/>
        </w:rPr>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Pr>
        <w:jc w:val="center"/>
        <w:rPr>
          <w:b/>
        </w:rPr>
      </w:pPr>
    </w:p>
    <w:p w:rsidR="00716DBC" w:rsidRPr="000C4481" w:rsidRDefault="00716DBC">
      <w:pPr>
        <w:jc w:val="center"/>
        <w:rPr>
          <w:b/>
        </w:rPr>
      </w:pPr>
    </w:p>
    <w:p w:rsidR="00716DBC" w:rsidRPr="000C4481" w:rsidRDefault="00716DBC">
      <w:pPr>
        <w:jc w:val="center"/>
        <w:rPr>
          <w:b/>
        </w:rPr>
      </w:pPr>
    </w:p>
    <w:p w:rsidR="00716DBC" w:rsidRPr="000C4481" w:rsidRDefault="00716DBC">
      <w:pPr>
        <w:jc w:val="center"/>
        <w:rPr>
          <w:b/>
        </w:rPr>
      </w:pPr>
    </w:p>
    <w:p w:rsidR="00716DBC" w:rsidRPr="000C4481" w:rsidRDefault="00716DBC">
      <w:pPr>
        <w:jc w:val="center"/>
        <w:rPr>
          <w:b/>
        </w:rPr>
      </w:pPr>
    </w:p>
    <w:p w:rsidR="00716DBC" w:rsidRPr="000C4481" w:rsidRDefault="00716DBC">
      <w:pPr>
        <w:ind w:left="4248" w:right="563" w:firstLine="6"/>
        <w:rPr>
          <w:rFonts w:ascii="Century" w:hAnsi="Century"/>
          <w:sz w:val="20"/>
        </w:rPr>
      </w:pPr>
    </w:p>
    <w:p w:rsidR="00716DBC" w:rsidRPr="000C4481" w:rsidRDefault="009D7E3F">
      <w:pPr>
        <w:ind w:right="383" w:firstLine="720"/>
        <w:rPr>
          <w:rFonts w:ascii="Arial" w:hAnsi="Arial" w:cs="Arial"/>
          <w:sz w:val="22"/>
          <w:szCs w:val="20"/>
        </w:rPr>
      </w:pPr>
      <w:r w:rsidRPr="000C4481">
        <w:rPr>
          <w:noProof/>
        </w:rPr>
        <w:drawing>
          <wp:anchor distT="0" distB="0" distL="114300" distR="114300" simplePos="0" relativeHeight="25165107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5209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97" name="Picture 9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16DBC" w:rsidRPr="000C4481" w:rsidRDefault="009D7E3F">
      <w:pPr>
        <w:ind w:right="383"/>
        <w:rPr>
          <w:rFonts w:ascii="Georgia" w:hAnsi="Georgia"/>
          <w:sz w:val="22"/>
        </w:rPr>
      </w:pPr>
      <w:r w:rsidRPr="000C4481">
        <w:rPr>
          <w:sz w:val="22"/>
        </w:rPr>
        <w:t xml:space="preserve">   </w:t>
      </w:r>
      <w:r w:rsidRPr="000C4481">
        <w:rPr>
          <w:rFonts w:ascii="Georgia" w:hAnsi="Georgia"/>
          <w:sz w:val="22"/>
        </w:rPr>
        <w:t>REPUBLIKA HRVATSKA</w:t>
      </w:r>
    </w:p>
    <w:p w:rsidR="00716DBC" w:rsidRPr="000C4481" w:rsidRDefault="009D7E3F">
      <w:pPr>
        <w:ind w:right="383"/>
        <w:rPr>
          <w:rFonts w:ascii="Georgia" w:hAnsi="Georgia"/>
          <w:sz w:val="22"/>
        </w:rPr>
      </w:pPr>
      <w:r w:rsidRPr="000C4481">
        <w:rPr>
          <w:rFonts w:ascii="Georgia" w:hAnsi="Georgia"/>
          <w:sz w:val="22"/>
        </w:rPr>
        <w:t xml:space="preserve"> MEĐIMURSKA ŽUPANIJA          </w:t>
      </w:r>
    </w:p>
    <w:p w:rsidR="00716DBC" w:rsidRPr="000C4481" w:rsidRDefault="009D7E3F">
      <w:pPr>
        <w:ind w:right="383"/>
        <w:rPr>
          <w:rFonts w:ascii="Georgia" w:hAnsi="Georgia"/>
          <w:sz w:val="22"/>
        </w:rPr>
      </w:pPr>
      <w:r w:rsidRPr="000C4481">
        <w:rPr>
          <w:rFonts w:ascii="Georgia" w:hAnsi="Georgia"/>
          <w:sz w:val="22"/>
        </w:rPr>
        <w:t xml:space="preserve">    OPĆINA  DEKANOVEC </w:t>
      </w:r>
    </w:p>
    <w:p w:rsidR="00716DBC" w:rsidRPr="000C4481" w:rsidRDefault="009D7E3F">
      <w:pPr>
        <w:ind w:right="383"/>
        <w:rPr>
          <w:rFonts w:ascii="Arial" w:hAnsi="Arial" w:cs="Arial"/>
        </w:rPr>
      </w:pPr>
      <w:r w:rsidRPr="000C4481">
        <w:rPr>
          <w:rFonts w:ascii="Georgia" w:hAnsi="Georgia"/>
          <w:sz w:val="22"/>
        </w:rPr>
        <w:t xml:space="preserve">    OPĆINSKO VIJEĆE</w:t>
      </w:r>
    </w:p>
    <w:p w:rsidR="00716DBC" w:rsidRPr="000C4481" w:rsidRDefault="00716DBC">
      <w:pPr>
        <w:ind w:right="383"/>
      </w:pPr>
    </w:p>
    <w:p w:rsidR="00716DBC" w:rsidRPr="000C4481" w:rsidRDefault="00716DBC">
      <w:pPr>
        <w:ind w:right="383"/>
      </w:pPr>
    </w:p>
    <w:p w:rsidR="00716DBC" w:rsidRPr="000C4481" w:rsidRDefault="00716DBC">
      <w:pPr>
        <w:ind w:firstLine="708"/>
      </w:pPr>
    </w:p>
    <w:p w:rsidR="00716DBC" w:rsidRPr="000C4481" w:rsidRDefault="009D7E3F">
      <w:pPr>
        <w:ind w:firstLine="708"/>
        <w:jc w:val="both"/>
      </w:pPr>
      <w:r w:rsidRPr="000C4481">
        <w:t>Na temelju članka 108-110. Zakona o proračunu ( NN 87/08, 136/12, 15/15 )  i članka 31. Statuta Općine Dekanovec ( Službeni glasnik Međimurske županije broj 6/2013 ), Općinsko Vijeće Općine Dekanovec na 17. sjednici održanoj dana 07.09.2016. godine, donijelo je</w:t>
      </w:r>
    </w:p>
    <w:p w:rsidR="00716DBC" w:rsidRPr="000C4481" w:rsidRDefault="00716DBC"/>
    <w:p w:rsidR="00716DBC" w:rsidRPr="000C4481" w:rsidRDefault="00716DBC"/>
    <w:p w:rsidR="00716DBC" w:rsidRPr="000C4481" w:rsidRDefault="00716DBC"/>
    <w:p w:rsidR="00716DBC" w:rsidRPr="000C4481" w:rsidRDefault="009D7E3F">
      <w:pPr>
        <w:jc w:val="center"/>
        <w:rPr>
          <w:b/>
        </w:rPr>
      </w:pPr>
      <w:r w:rsidRPr="000C4481">
        <w:rPr>
          <w:b/>
        </w:rPr>
        <w:t>O D L U K U</w:t>
      </w:r>
    </w:p>
    <w:p w:rsidR="00716DBC" w:rsidRPr="000C4481" w:rsidRDefault="009D7E3F">
      <w:pPr>
        <w:jc w:val="center"/>
        <w:rPr>
          <w:b/>
        </w:rPr>
      </w:pPr>
      <w:r w:rsidRPr="000C4481">
        <w:rPr>
          <w:b/>
        </w:rPr>
        <w:t xml:space="preserve"> o prihvaćanju polugodišnjeg izvještaja o izvršenju proračuna za 2016. godinu</w:t>
      </w:r>
    </w:p>
    <w:p w:rsidR="00716DBC" w:rsidRPr="000C4481" w:rsidRDefault="00716DBC">
      <w:pPr>
        <w:jc w:val="center"/>
        <w:rPr>
          <w:b/>
        </w:rPr>
      </w:pPr>
    </w:p>
    <w:p w:rsidR="00716DBC" w:rsidRPr="000C4481" w:rsidRDefault="00716DBC">
      <w:pPr>
        <w:jc w:val="center"/>
      </w:pPr>
    </w:p>
    <w:p w:rsidR="00716DBC" w:rsidRPr="000C4481" w:rsidRDefault="009D7E3F">
      <w:pPr>
        <w:jc w:val="center"/>
        <w:rPr>
          <w:b/>
        </w:rPr>
      </w:pPr>
      <w:r w:rsidRPr="000C4481">
        <w:rPr>
          <w:b/>
        </w:rPr>
        <w:t>Članak 1.</w:t>
      </w:r>
    </w:p>
    <w:p w:rsidR="00716DBC" w:rsidRPr="000C4481" w:rsidRDefault="00716DBC">
      <w:pPr>
        <w:jc w:val="center"/>
      </w:pPr>
    </w:p>
    <w:p w:rsidR="00716DBC" w:rsidRPr="000C4481" w:rsidRDefault="009D7E3F">
      <w:pPr>
        <w:ind w:firstLine="708"/>
      </w:pPr>
      <w:r w:rsidRPr="000C4481">
        <w:t>Prihvaća se  polugodišnji izvještaj o izvršenju proračuna Općine Dekanovec za 2016. godinu klasa: 021-05/16-01/06,   ur.broj 2109/20-02-16-02 od 07.09.2016. godine</w:t>
      </w:r>
    </w:p>
    <w:p w:rsidR="00716DBC" w:rsidRPr="000C4481" w:rsidRDefault="00716DBC">
      <w:pPr>
        <w:ind w:firstLine="708"/>
      </w:pPr>
    </w:p>
    <w:p w:rsidR="00716DBC" w:rsidRPr="000C4481" w:rsidRDefault="009D7E3F">
      <w:pPr>
        <w:tabs>
          <w:tab w:val="left" w:pos="3210"/>
        </w:tabs>
      </w:pPr>
      <w:r w:rsidRPr="000C4481">
        <w:tab/>
      </w:r>
    </w:p>
    <w:p w:rsidR="00716DBC" w:rsidRPr="000C4481" w:rsidRDefault="009D7E3F">
      <w:pPr>
        <w:tabs>
          <w:tab w:val="left" w:pos="3210"/>
        </w:tabs>
        <w:jc w:val="center"/>
        <w:rPr>
          <w:b/>
        </w:rPr>
      </w:pPr>
      <w:r w:rsidRPr="000C4481">
        <w:rPr>
          <w:b/>
        </w:rPr>
        <w:t>Članak 2.</w:t>
      </w:r>
    </w:p>
    <w:p w:rsidR="00716DBC" w:rsidRPr="000C4481" w:rsidRDefault="00716DBC">
      <w:pPr>
        <w:tabs>
          <w:tab w:val="left" w:pos="3210"/>
        </w:tabs>
        <w:jc w:val="center"/>
        <w:rPr>
          <w:b/>
        </w:rPr>
      </w:pPr>
    </w:p>
    <w:p w:rsidR="00716DBC" w:rsidRPr="000C4481" w:rsidRDefault="009D7E3F">
      <w:pPr>
        <w:tabs>
          <w:tab w:val="left" w:pos="709"/>
          <w:tab w:val="left" w:pos="3210"/>
        </w:tabs>
      </w:pPr>
      <w:r w:rsidRPr="000C4481">
        <w:tab/>
        <w:t>Ova odluka stupa na snagu osam dana od dana objave u «Službenom glasniku Međimurske županije».</w:t>
      </w:r>
    </w:p>
    <w:p w:rsidR="00716DBC" w:rsidRPr="000C4481" w:rsidRDefault="00716DBC">
      <w:pPr>
        <w:tabs>
          <w:tab w:val="left" w:pos="3210"/>
        </w:tabs>
      </w:pPr>
    </w:p>
    <w:p w:rsidR="00716DBC" w:rsidRPr="000C4481" w:rsidRDefault="00716DBC">
      <w:pPr>
        <w:tabs>
          <w:tab w:val="left" w:pos="3210"/>
        </w:tabs>
      </w:pPr>
    </w:p>
    <w:p w:rsidR="00716DBC" w:rsidRPr="000C4481" w:rsidRDefault="00716DBC">
      <w:pPr>
        <w:tabs>
          <w:tab w:val="left" w:pos="3210"/>
        </w:tabs>
      </w:pPr>
    </w:p>
    <w:p w:rsidR="00716DBC" w:rsidRPr="000C4481" w:rsidRDefault="009D7E3F">
      <w:pPr>
        <w:jc w:val="center"/>
        <w:rPr>
          <w:b/>
        </w:rPr>
      </w:pPr>
      <w:r w:rsidRPr="000C4481">
        <w:rPr>
          <w:b/>
        </w:rPr>
        <w:t>OPĆINSKO VIJEĆE OPĆINE DEKANOVEC</w:t>
      </w:r>
    </w:p>
    <w:p w:rsidR="00716DBC" w:rsidRPr="000C4481" w:rsidRDefault="00716DBC">
      <w:pPr>
        <w:jc w:val="center"/>
        <w:rPr>
          <w:b/>
        </w:rPr>
      </w:pPr>
    </w:p>
    <w:p w:rsidR="00716DBC" w:rsidRPr="000C4481" w:rsidRDefault="00716DBC">
      <w:pPr>
        <w:jc w:val="center"/>
      </w:pPr>
    </w:p>
    <w:p w:rsidR="00716DBC" w:rsidRPr="000C4481" w:rsidRDefault="00716DBC">
      <w:pPr>
        <w:jc w:val="center"/>
      </w:pPr>
    </w:p>
    <w:p w:rsidR="00716DBC" w:rsidRPr="000C4481" w:rsidRDefault="00716DBC">
      <w:pPr>
        <w:jc w:val="center"/>
      </w:pPr>
    </w:p>
    <w:p w:rsidR="00716DBC" w:rsidRPr="000C4481" w:rsidRDefault="009D7E3F">
      <w:r w:rsidRPr="000C4481">
        <w:t>Klasa: 021-05/16-01/06</w:t>
      </w:r>
    </w:p>
    <w:p w:rsidR="00716DBC" w:rsidRPr="000C4481" w:rsidRDefault="009D7E3F">
      <w:r w:rsidRPr="000C4481">
        <w:t>Ur.br: 2109/20-02-16-02</w:t>
      </w:r>
    </w:p>
    <w:p w:rsidR="00716DBC" w:rsidRPr="000C4481" w:rsidRDefault="009D7E3F">
      <w:r w:rsidRPr="000C4481">
        <w:t xml:space="preserve">Dekanovec, 07.09.2016. </w:t>
      </w:r>
    </w:p>
    <w:p w:rsidR="00716DBC" w:rsidRPr="000C4481" w:rsidRDefault="00716DBC"/>
    <w:p w:rsidR="00716DBC" w:rsidRPr="000C4481" w:rsidRDefault="00716DBC"/>
    <w:p w:rsidR="00716DBC" w:rsidRPr="000C4481" w:rsidRDefault="00716DBC">
      <w:pPr>
        <w:pStyle w:val="BodyText"/>
        <w:spacing w:line="200" w:lineRule="atLeast"/>
        <w:rPr>
          <w:color w:val="000000"/>
        </w:rPr>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9D7E3F">
      <w:pPr>
        <w:ind w:right="383" w:firstLine="720"/>
        <w:rPr>
          <w:rFonts w:ascii="Arial" w:hAnsi="Arial" w:cs="Arial"/>
          <w:sz w:val="22"/>
          <w:szCs w:val="20"/>
        </w:rPr>
      </w:pPr>
      <w:r w:rsidRPr="000C4481">
        <w:rPr>
          <w:noProof/>
        </w:rPr>
        <w:lastRenderedPageBreak/>
        <w:drawing>
          <wp:anchor distT="0" distB="0" distL="114300" distR="114300" simplePos="0" relativeHeight="25165312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5414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99" name="Picture 9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16DBC" w:rsidRPr="000C4481" w:rsidRDefault="009D7E3F">
      <w:pPr>
        <w:ind w:right="383"/>
        <w:rPr>
          <w:rFonts w:ascii="Georgia" w:hAnsi="Georgia"/>
          <w:sz w:val="22"/>
        </w:rPr>
      </w:pPr>
      <w:r w:rsidRPr="000C4481">
        <w:rPr>
          <w:sz w:val="22"/>
        </w:rPr>
        <w:t xml:space="preserve">   </w:t>
      </w:r>
      <w:r w:rsidRPr="000C4481">
        <w:rPr>
          <w:rFonts w:ascii="Georgia" w:hAnsi="Georgia"/>
          <w:sz w:val="22"/>
        </w:rPr>
        <w:t>REPUBLIKA HRVATSKA</w:t>
      </w:r>
    </w:p>
    <w:p w:rsidR="00716DBC" w:rsidRPr="000C4481" w:rsidRDefault="009D7E3F">
      <w:pPr>
        <w:ind w:right="383"/>
        <w:rPr>
          <w:rFonts w:ascii="Georgia" w:hAnsi="Georgia"/>
          <w:sz w:val="22"/>
        </w:rPr>
      </w:pPr>
      <w:r w:rsidRPr="000C4481">
        <w:rPr>
          <w:rFonts w:ascii="Georgia" w:hAnsi="Georgia"/>
          <w:sz w:val="22"/>
        </w:rPr>
        <w:t xml:space="preserve"> MEĐIMURSKA ŽUPANIJA          </w:t>
      </w:r>
    </w:p>
    <w:p w:rsidR="00716DBC" w:rsidRPr="000C4481" w:rsidRDefault="009D7E3F">
      <w:pPr>
        <w:ind w:right="383"/>
        <w:rPr>
          <w:rFonts w:ascii="Georgia" w:hAnsi="Georgia"/>
          <w:sz w:val="22"/>
        </w:rPr>
      </w:pPr>
      <w:r w:rsidRPr="000C4481">
        <w:rPr>
          <w:rFonts w:ascii="Georgia" w:hAnsi="Georgia"/>
          <w:sz w:val="22"/>
        </w:rPr>
        <w:t xml:space="preserve">    OPĆINA  DEKANOVEC </w:t>
      </w:r>
    </w:p>
    <w:p w:rsidR="00716DBC" w:rsidRPr="000C4481" w:rsidRDefault="009D7E3F">
      <w:pPr>
        <w:ind w:right="383"/>
        <w:rPr>
          <w:rFonts w:ascii="Arial" w:hAnsi="Arial" w:cs="Arial"/>
        </w:rPr>
      </w:pPr>
      <w:r w:rsidRPr="000C4481">
        <w:rPr>
          <w:rFonts w:ascii="Georgia" w:hAnsi="Georgia"/>
          <w:sz w:val="22"/>
        </w:rPr>
        <w:t xml:space="preserve">    OPĆINSKO VIJEĆE</w:t>
      </w:r>
    </w:p>
    <w:p w:rsidR="00716DBC" w:rsidRPr="000C4481" w:rsidRDefault="00716DBC">
      <w:pPr>
        <w:ind w:left="4248" w:right="563" w:firstLine="6"/>
        <w:rPr>
          <w:rFonts w:ascii="Century" w:hAnsi="Century"/>
          <w:sz w:val="20"/>
        </w:rPr>
      </w:pPr>
    </w:p>
    <w:p w:rsidR="00716DBC" w:rsidRPr="000C4481" w:rsidRDefault="00716DBC">
      <w:pPr>
        <w:ind w:left="4248" w:right="563" w:firstLine="6"/>
        <w:rPr>
          <w:rFonts w:ascii="Century" w:hAnsi="Century"/>
          <w:sz w:val="20"/>
        </w:rPr>
      </w:pPr>
    </w:p>
    <w:p w:rsidR="00716DBC" w:rsidRPr="000C4481" w:rsidRDefault="00716DBC"/>
    <w:p w:rsidR="00716DBC" w:rsidRPr="000C4481" w:rsidRDefault="009D7E3F">
      <w:r w:rsidRPr="000C4481">
        <w:t xml:space="preserve">Na temelju članka 31. Statuta Općine Dekanovec («Službeni glasnik Međimurske županije» br. 6/2013.), Općinsko vijeće Općine Dekanovec  na 17. sjednici održanoj 07. rujna 2016. godine, donijelo je </w:t>
      </w:r>
    </w:p>
    <w:p w:rsidR="00716DBC" w:rsidRPr="000C4481" w:rsidRDefault="00716DBC"/>
    <w:p w:rsidR="00716DBC" w:rsidRPr="000C4481" w:rsidRDefault="00716DBC"/>
    <w:p w:rsidR="00716DBC" w:rsidRPr="000C4481" w:rsidRDefault="009D7E3F">
      <w:pPr>
        <w:jc w:val="center"/>
        <w:rPr>
          <w:b/>
          <w:bCs/>
          <w:sz w:val="28"/>
        </w:rPr>
      </w:pPr>
      <w:r w:rsidRPr="000C4481">
        <w:rPr>
          <w:b/>
          <w:bCs/>
          <w:sz w:val="28"/>
        </w:rPr>
        <w:t>O D L U K U</w:t>
      </w:r>
    </w:p>
    <w:p w:rsidR="00716DBC" w:rsidRPr="000C4481" w:rsidRDefault="00716DBC">
      <w:pPr>
        <w:jc w:val="center"/>
        <w:rPr>
          <w:b/>
          <w:bCs/>
          <w:sz w:val="28"/>
        </w:rPr>
      </w:pPr>
    </w:p>
    <w:p w:rsidR="00716DBC" w:rsidRPr="000C4481" w:rsidRDefault="009D7E3F">
      <w:pPr>
        <w:jc w:val="center"/>
        <w:rPr>
          <w:b/>
          <w:bCs/>
          <w:sz w:val="28"/>
        </w:rPr>
      </w:pPr>
      <w:r w:rsidRPr="000C4481">
        <w:rPr>
          <w:b/>
          <w:bCs/>
          <w:sz w:val="28"/>
        </w:rPr>
        <w:t xml:space="preserve">o raspisivanju natječaja za </w:t>
      </w:r>
    </w:p>
    <w:p w:rsidR="00716DBC" w:rsidRPr="000C4481" w:rsidRDefault="009D7E3F">
      <w:pPr>
        <w:jc w:val="center"/>
        <w:rPr>
          <w:b/>
          <w:bCs/>
          <w:sz w:val="28"/>
        </w:rPr>
      </w:pPr>
      <w:r w:rsidRPr="000C4481">
        <w:rPr>
          <w:b/>
          <w:bCs/>
          <w:sz w:val="28"/>
        </w:rPr>
        <w:t xml:space="preserve">dodjelu studentskih stipendija za </w:t>
      </w:r>
    </w:p>
    <w:p w:rsidR="00716DBC" w:rsidRPr="000C4481" w:rsidRDefault="009D7E3F">
      <w:pPr>
        <w:jc w:val="center"/>
        <w:rPr>
          <w:b/>
          <w:bCs/>
          <w:sz w:val="28"/>
        </w:rPr>
      </w:pPr>
      <w:r w:rsidRPr="000C4481">
        <w:rPr>
          <w:b/>
          <w:bCs/>
          <w:sz w:val="28"/>
        </w:rPr>
        <w:t>studente s područja Općine Dekanovec</w:t>
      </w:r>
    </w:p>
    <w:p w:rsidR="00716DBC" w:rsidRPr="000C4481" w:rsidRDefault="00716DBC">
      <w:pPr>
        <w:jc w:val="center"/>
        <w:rPr>
          <w:b/>
          <w:bCs/>
          <w:sz w:val="28"/>
        </w:rPr>
      </w:pPr>
    </w:p>
    <w:p w:rsidR="00716DBC" w:rsidRPr="000C4481" w:rsidRDefault="00716DBC">
      <w:pPr>
        <w:jc w:val="center"/>
        <w:rPr>
          <w:b/>
          <w:bCs/>
          <w:sz w:val="28"/>
        </w:rPr>
      </w:pPr>
    </w:p>
    <w:p w:rsidR="00716DBC" w:rsidRPr="000C4481" w:rsidRDefault="009D7E3F">
      <w:pPr>
        <w:jc w:val="center"/>
        <w:rPr>
          <w:b/>
          <w:bCs/>
        </w:rPr>
      </w:pPr>
      <w:r w:rsidRPr="000C4481">
        <w:rPr>
          <w:b/>
          <w:bCs/>
        </w:rPr>
        <w:t>Članak 1.</w:t>
      </w:r>
    </w:p>
    <w:p w:rsidR="00716DBC" w:rsidRPr="000C4481" w:rsidRDefault="00716DBC">
      <w:pPr>
        <w:jc w:val="center"/>
        <w:rPr>
          <w:b/>
          <w:bCs/>
        </w:rPr>
      </w:pPr>
    </w:p>
    <w:p w:rsidR="00716DBC" w:rsidRPr="000C4481" w:rsidRDefault="009D7E3F">
      <w:pPr>
        <w:ind w:firstLine="708"/>
      </w:pPr>
      <w:r w:rsidRPr="000C4481">
        <w:t>Vijeće Općine Dekanovec donosi Odluku o raspisivanju natječaja za dodjelu 5 (pet) studentskih stipendije za studente s područja Općine Dekanovec za polaznike prve (1) godine za akademsku godinu 2016./17. godinu, a sukladno Odluci o stipendiranju studenata.</w:t>
      </w:r>
    </w:p>
    <w:p w:rsidR="00716DBC" w:rsidRPr="000C4481" w:rsidRDefault="00716DBC"/>
    <w:p w:rsidR="00716DBC" w:rsidRPr="000C4481" w:rsidRDefault="009D7E3F">
      <w:pPr>
        <w:jc w:val="center"/>
        <w:rPr>
          <w:b/>
          <w:bCs/>
        </w:rPr>
      </w:pPr>
      <w:r w:rsidRPr="000C4481">
        <w:rPr>
          <w:b/>
          <w:bCs/>
        </w:rPr>
        <w:t>Članak 2.</w:t>
      </w:r>
    </w:p>
    <w:p w:rsidR="00716DBC" w:rsidRPr="000C4481" w:rsidRDefault="00716DBC">
      <w:pPr>
        <w:jc w:val="center"/>
      </w:pPr>
    </w:p>
    <w:p w:rsidR="00716DBC" w:rsidRPr="000C4481" w:rsidRDefault="009D7E3F">
      <w:pPr>
        <w:ind w:firstLine="708"/>
      </w:pPr>
      <w:r w:rsidRPr="000C4481">
        <w:t>Visina studentskih stipendija iznosi:</w:t>
      </w:r>
    </w:p>
    <w:p w:rsidR="00716DBC" w:rsidRPr="000C4481" w:rsidRDefault="009D7E3F" w:rsidP="009D7E3F">
      <w:pPr>
        <w:numPr>
          <w:ilvl w:val="0"/>
          <w:numId w:val="1"/>
        </w:numPr>
      </w:pPr>
      <w:r w:rsidRPr="000C4481">
        <w:t xml:space="preserve">500,00 kn mjesečno za studij na području Zagreba, Varaždina i drugih     </w:t>
      </w:r>
    </w:p>
    <w:p w:rsidR="00716DBC" w:rsidRPr="000C4481" w:rsidRDefault="009D7E3F">
      <w:pPr>
        <w:ind w:left="1416"/>
      </w:pPr>
      <w:r w:rsidRPr="000C4481">
        <w:t xml:space="preserve">      udaljenih gradova</w:t>
      </w:r>
    </w:p>
    <w:p w:rsidR="00716DBC" w:rsidRPr="000C4481" w:rsidRDefault="009D7E3F">
      <w:pPr>
        <w:ind w:left="1416"/>
      </w:pPr>
      <w:r w:rsidRPr="000C4481">
        <w:t>-     300,00 kn mjesečno za studij na području Čakovca</w:t>
      </w:r>
    </w:p>
    <w:p w:rsidR="00716DBC" w:rsidRPr="000C4481" w:rsidRDefault="00716DBC"/>
    <w:p w:rsidR="00716DBC" w:rsidRPr="000C4481" w:rsidRDefault="009D7E3F">
      <w:pPr>
        <w:jc w:val="center"/>
        <w:rPr>
          <w:b/>
          <w:bCs/>
        </w:rPr>
      </w:pPr>
      <w:r w:rsidRPr="000C4481">
        <w:rPr>
          <w:b/>
          <w:bCs/>
        </w:rPr>
        <w:t>Članak 3.</w:t>
      </w:r>
    </w:p>
    <w:p w:rsidR="00716DBC" w:rsidRPr="000C4481" w:rsidRDefault="00716DBC">
      <w:pPr>
        <w:jc w:val="center"/>
      </w:pPr>
    </w:p>
    <w:p w:rsidR="00716DBC" w:rsidRPr="000C4481" w:rsidRDefault="009D7E3F">
      <w:pPr>
        <w:tabs>
          <w:tab w:val="left" w:pos="180"/>
        </w:tabs>
      </w:pPr>
      <w:r w:rsidRPr="000C4481">
        <w:tab/>
      </w:r>
      <w:r w:rsidRPr="000C4481">
        <w:tab/>
        <w:t>Ovlašćuje se načelnik Ivan Hajdarović na poduzimanje svih radnji po članku 1. ove Odluke.</w:t>
      </w:r>
    </w:p>
    <w:p w:rsidR="00716DBC" w:rsidRPr="000C4481" w:rsidRDefault="00716DBC">
      <w:pPr>
        <w:tabs>
          <w:tab w:val="left" w:pos="180"/>
        </w:tabs>
      </w:pPr>
    </w:p>
    <w:p w:rsidR="00716DBC" w:rsidRPr="000C4481" w:rsidRDefault="009D7E3F">
      <w:pPr>
        <w:jc w:val="center"/>
        <w:rPr>
          <w:b/>
          <w:bCs/>
        </w:rPr>
      </w:pPr>
      <w:r w:rsidRPr="000C4481">
        <w:rPr>
          <w:b/>
          <w:bCs/>
        </w:rPr>
        <w:t>Članak 4.</w:t>
      </w:r>
    </w:p>
    <w:p w:rsidR="00716DBC" w:rsidRPr="000C4481" w:rsidRDefault="00716DBC">
      <w:pPr>
        <w:jc w:val="center"/>
      </w:pPr>
    </w:p>
    <w:p w:rsidR="00716DBC" w:rsidRPr="000C4481" w:rsidRDefault="009D7E3F">
      <w:pPr>
        <w:tabs>
          <w:tab w:val="left" w:pos="180"/>
        </w:tabs>
      </w:pPr>
      <w:r w:rsidRPr="000C4481">
        <w:tab/>
      </w:r>
      <w:r w:rsidRPr="000C4481">
        <w:tab/>
        <w:t>Ova Odluka stupa na snagu danom donošenja, a objavit će se na Oglasnoj ploči Općine Dekanovec.</w:t>
      </w:r>
    </w:p>
    <w:p w:rsidR="00716DBC" w:rsidRPr="000C4481" w:rsidRDefault="00716DBC">
      <w:pPr>
        <w:jc w:val="center"/>
      </w:pPr>
    </w:p>
    <w:p w:rsidR="00716DBC" w:rsidRPr="000C4481" w:rsidRDefault="009D7E3F">
      <w:pPr>
        <w:pStyle w:val="Heading1"/>
        <w:jc w:val="center"/>
      </w:pPr>
      <w:r w:rsidRPr="000C4481">
        <w:t>OPĆINSKO VIJEĆE OPĆINE DEKANOVEC</w:t>
      </w:r>
    </w:p>
    <w:p w:rsidR="00716DBC" w:rsidRPr="000C4481" w:rsidRDefault="00716DBC">
      <w:pPr>
        <w:jc w:val="center"/>
      </w:pPr>
    </w:p>
    <w:p w:rsidR="00716DBC" w:rsidRPr="000C4481" w:rsidRDefault="00716DBC"/>
    <w:p w:rsidR="00716DBC" w:rsidRPr="000C4481" w:rsidRDefault="009D7E3F">
      <w:r w:rsidRPr="000C4481">
        <w:t>Klasa: 021-05/16-01/06</w:t>
      </w:r>
    </w:p>
    <w:p w:rsidR="00716DBC" w:rsidRPr="000C4481" w:rsidRDefault="009D7E3F">
      <w:r w:rsidRPr="000C4481">
        <w:t>Urbroj: 2109/20-02-16-11</w:t>
      </w:r>
    </w:p>
    <w:p w:rsidR="00716DBC" w:rsidRPr="000C4481" w:rsidRDefault="009D7E3F">
      <w:r w:rsidRPr="000C4481">
        <w:t>Dekanovec, 07.09.2016.</w:t>
      </w:r>
    </w:p>
    <w:p w:rsidR="00716DBC" w:rsidRPr="000C4481" w:rsidRDefault="00716DBC"/>
    <w:p w:rsidR="00716DBC" w:rsidRPr="000C4481" w:rsidRDefault="009D7E3F">
      <w:pPr>
        <w:ind w:left="4248" w:right="563" w:firstLine="6"/>
        <w:rPr>
          <w:rFonts w:ascii="Century" w:hAnsi="Century"/>
          <w:sz w:val="22"/>
        </w:rPr>
      </w:pPr>
      <w:r w:rsidRPr="000C4481">
        <w:rPr>
          <w:rFonts w:ascii="Century" w:hAnsi="Century"/>
          <w:sz w:val="22"/>
        </w:rPr>
        <w:t xml:space="preserve">                                                   </w:t>
      </w: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9D7E3F">
      <w:pPr>
        <w:rPr>
          <w:b/>
          <w:bCs/>
          <w:szCs w:val="20"/>
        </w:rPr>
      </w:pPr>
      <w:r w:rsidRPr="000C4481">
        <w:rPr>
          <w:b/>
          <w:bCs/>
          <w:szCs w:val="20"/>
        </w:rPr>
        <w:tab/>
      </w:r>
      <w:r w:rsidRPr="000C4481">
        <w:rPr>
          <w:b/>
          <w:bCs/>
          <w:szCs w:val="20"/>
        </w:rPr>
        <w:tab/>
      </w:r>
    </w:p>
    <w:p w:rsidR="00716DBC" w:rsidRPr="000C4481" w:rsidRDefault="00716DBC">
      <w:pPr>
        <w:rPr>
          <w:b/>
          <w:bCs/>
        </w:rPr>
      </w:pPr>
    </w:p>
    <w:p w:rsidR="00716DBC" w:rsidRPr="000C4481" w:rsidRDefault="00716DBC">
      <w:pPr>
        <w:ind w:left="4248" w:firstLine="6"/>
        <w:rPr>
          <w:rFonts w:ascii="Century" w:hAnsi="Century"/>
          <w:sz w:val="18"/>
        </w:rPr>
      </w:pPr>
    </w:p>
    <w:p w:rsidR="00716DBC" w:rsidRPr="000C4481" w:rsidRDefault="00716DBC">
      <w:pPr>
        <w:jc w:val="both"/>
      </w:pPr>
    </w:p>
    <w:p w:rsidR="00716DBC" w:rsidRPr="000C4481" w:rsidRDefault="009D7E3F">
      <w:pPr>
        <w:ind w:firstLine="720"/>
        <w:jc w:val="right"/>
        <w:rPr>
          <w:rFonts w:ascii="Arial" w:hAnsi="Arial" w:cs="Arial"/>
          <w:szCs w:val="20"/>
        </w:rPr>
      </w:pPr>
      <w:r w:rsidRPr="000C4481">
        <w:rPr>
          <w:noProof/>
          <w:sz w:val="20"/>
        </w:rPr>
        <w:lastRenderedPageBreak/>
        <w:drawing>
          <wp:anchor distT="0" distB="0" distL="114300" distR="114300" simplePos="0" relativeHeight="251655168"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0"/>
        </w:rPr>
        <w:drawing>
          <wp:anchor distT="0" distB="0" distL="114300" distR="114300" simplePos="0" relativeHeight="25165619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05" name="Picture 10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6DBC" w:rsidRPr="000C4481" w:rsidRDefault="009D7E3F">
      <w:pPr>
        <w:rPr>
          <w:sz w:val="22"/>
        </w:rPr>
      </w:pPr>
      <w:r w:rsidRPr="000C4481">
        <w:t xml:space="preserve">   </w:t>
      </w:r>
      <w:r w:rsidRPr="000C4481">
        <w:rPr>
          <w:sz w:val="22"/>
        </w:rPr>
        <w:t>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 w:rsidR="00716DBC" w:rsidRPr="000C4481" w:rsidRDefault="00716DBC">
      <w:pPr>
        <w:pStyle w:val="BodyText"/>
        <w:jc w:val="center"/>
        <w:rPr>
          <w:b/>
          <w:color w:val="000000"/>
          <w:sz w:val="22"/>
          <w:szCs w:val="22"/>
        </w:rPr>
      </w:pPr>
    </w:p>
    <w:p w:rsidR="00716DBC" w:rsidRPr="000C4481" w:rsidRDefault="009D7E3F">
      <w:pPr>
        <w:pStyle w:val="BodyText"/>
        <w:rPr>
          <w:color w:val="000000"/>
          <w:sz w:val="22"/>
          <w:szCs w:val="22"/>
        </w:rPr>
      </w:pPr>
      <w:r w:rsidRPr="000C4481">
        <w:rPr>
          <w:color w:val="000000"/>
          <w:sz w:val="22"/>
          <w:szCs w:val="22"/>
        </w:rPr>
        <w:tab/>
        <w:t>Temeljem članka 56. Zakona o koncesijama (NN 143/12) te članka 31. Statuta Općine Dekanovec (Službeni glasnik Međimurske županije broj 6/13), Općinsko vijeće Općine Dekanovec na 17. sjednici održanoj 07.09.2016. godine, donijelo je</w:t>
      </w:r>
    </w:p>
    <w:p w:rsidR="00716DBC" w:rsidRPr="000C4481" w:rsidRDefault="00716DBC">
      <w:pPr>
        <w:pStyle w:val="BodyText"/>
        <w:rPr>
          <w:color w:val="000000"/>
          <w:sz w:val="22"/>
          <w:szCs w:val="22"/>
        </w:rPr>
      </w:pPr>
    </w:p>
    <w:p w:rsidR="00716DBC" w:rsidRPr="000C4481" w:rsidRDefault="009D7E3F">
      <w:pPr>
        <w:pStyle w:val="BodyText"/>
        <w:jc w:val="center"/>
        <w:rPr>
          <w:b/>
          <w:color w:val="000000"/>
          <w:sz w:val="22"/>
          <w:szCs w:val="22"/>
        </w:rPr>
      </w:pPr>
      <w:r w:rsidRPr="000C4481">
        <w:rPr>
          <w:b/>
          <w:color w:val="000000"/>
          <w:sz w:val="22"/>
          <w:szCs w:val="22"/>
        </w:rPr>
        <w:t>PLAN</w:t>
      </w:r>
    </w:p>
    <w:p w:rsidR="00716DBC" w:rsidRPr="000C4481" w:rsidRDefault="009D7E3F">
      <w:pPr>
        <w:pStyle w:val="BodyText"/>
        <w:jc w:val="center"/>
        <w:rPr>
          <w:b/>
          <w:color w:val="000000"/>
          <w:sz w:val="22"/>
          <w:szCs w:val="22"/>
        </w:rPr>
      </w:pPr>
      <w:r w:rsidRPr="000C4481">
        <w:rPr>
          <w:b/>
          <w:color w:val="000000"/>
          <w:sz w:val="22"/>
          <w:szCs w:val="22"/>
        </w:rPr>
        <w:t>davanja koncesija u 2017. godini</w:t>
      </w:r>
    </w:p>
    <w:p w:rsidR="00716DBC" w:rsidRPr="000C4481" w:rsidRDefault="00716DBC">
      <w:pPr>
        <w:pStyle w:val="BodyText"/>
        <w:rPr>
          <w:color w:val="000000"/>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45"/>
        <w:gridCol w:w="5780"/>
        <w:gridCol w:w="3220"/>
      </w:tblGrid>
      <w:tr w:rsidR="00716DBC" w:rsidRPr="000C4481">
        <w:tc>
          <w:tcPr>
            <w:tcW w:w="645" w:type="dxa"/>
            <w:tcBorders>
              <w:top w:val="double" w:sz="1" w:space="0" w:color="000000"/>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1.</w:t>
            </w:r>
          </w:p>
        </w:tc>
        <w:tc>
          <w:tcPr>
            <w:tcW w:w="5780" w:type="dxa"/>
            <w:tcBorders>
              <w:top w:val="double" w:sz="1" w:space="0" w:color="000000"/>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Planirani broj koncesija</w:t>
            </w:r>
          </w:p>
        </w:tc>
        <w:tc>
          <w:tcPr>
            <w:tcW w:w="3220" w:type="dxa"/>
            <w:tcBorders>
              <w:top w:val="double" w:sz="1" w:space="0" w:color="000000"/>
              <w:left w:val="single" w:sz="1" w:space="0" w:color="000000"/>
              <w:bottom w:val="single" w:sz="1" w:space="0" w:color="000000"/>
              <w:right w:val="double" w:sz="1" w:space="0" w:color="000000"/>
            </w:tcBorders>
            <w:vAlign w:val="center"/>
          </w:tcPr>
          <w:p w:rsidR="00716DBC" w:rsidRPr="000C4481" w:rsidRDefault="009D7E3F">
            <w:pPr>
              <w:pStyle w:val="Sadrajitablice"/>
              <w:spacing w:line="200" w:lineRule="atLeast"/>
              <w:rPr>
                <w:color w:val="000000"/>
                <w:sz w:val="22"/>
                <w:szCs w:val="22"/>
              </w:rPr>
            </w:pPr>
            <w:r w:rsidRPr="000C4481">
              <w:rPr>
                <w:color w:val="000000"/>
                <w:sz w:val="22"/>
                <w:szCs w:val="22"/>
              </w:rPr>
              <w:t>1</w:t>
            </w: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2.</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Predviđene vrste i predmete koncesija</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rsidP="009D7E3F">
            <w:pPr>
              <w:pStyle w:val="Sadrajitablice"/>
              <w:numPr>
                <w:ilvl w:val="0"/>
                <w:numId w:val="14"/>
              </w:numPr>
              <w:spacing w:line="200" w:lineRule="atLeast"/>
              <w:rPr>
                <w:color w:val="000000"/>
                <w:sz w:val="22"/>
                <w:szCs w:val="22"/>
              </w:rPr>
            </w:pPr>
            <w:r w:rsidRPr="000C4481">
              <w:rPr>
                <w:color w:val="000000"/>
                <w:sz w:val="22"/>
                <w:szCs w:val="22"/>
              </w:rPr>
              <w:t>Koncesija za obavljanje komunalne djelatnosti crpljenja, odvoza i zbrinjavanja fekalija iz septičkih i sabirnih jama na području Općine Dekanovec.</w:t>
            </w:r>
          </w:p>
          <w:p w:rsidR="00716DBC" w:rsidRPr="000C4481" w:rsidRDefault="00716DBC">
            <w:pPr>
              <w:pStyle w:val="Sadrajitablice"/>
              <w:spacing w:line="200" w:lineRule="atLeast"/>
              <w:ind w:left="360"/>
              <w:rPr>
                <w:color w:val="000000"/>
                <w:sz w:val="22"/>
                <w:szCs w:val="22"/>
              </w:rPr>
            </w:pP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3.</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Rok na koje se koncesija planira dati</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rsidP="009D7E3F">
            <w:pPr>
              <w:pStyle w:val="Sadrajitablice"/>
              <w:numPr>
                <w:ilvl w:val="0"/>
                <w:numId w:val="15"/>
              </w:numPr>
              <w:spacing w:line="200" w:lineRule="atLeast"/>
              <w:rPr>
                <w:color w:val="000000"/>
                <w:sz w:val="22"/>
                <w:szCs w:val="22"/>
              </w:rPr>
            </w:pPr>
            <w:r w:rsidRPr="000C4481">
              <w:rPr>
                <w:color w:val="000000"/>
                <w:sz w:val="22"/>
                <w:szCs w:val="22"/>
              </w:rPr>
              <w:t>5 godina</w:t>
            </w:r>
          </w:p>
          <w:p w:rsidR="00716DBC" w:rsidRPr="000C4481" w:rsidRDefault="00716DBC">
            <w:pPr>
              <w:pStyle w:val="Sadrajitablice"/>
              <w:spacing w:line="200" w:lineRule="atLeast"/>
              <w:ind w:left="360"/>
              <w:rPr>
                <w:color w:val="000000"/>
                <w:sz w:val="22"/>
                <w:szCs w:val="22"/>
              </w:rPr>
            </w:pP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4.</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Pravna osnova za davanje koncesije</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pPr>
              <w:pStyle w:val="Sadrajitablice"/>
              <w:spacing w:line="200" w:lineRule="atLeast"/>
              <w:rPr>
                <w:color w:val="000000"/>
                <w:sz w:val="22"/>
                <w:szCs w:val="22"/>
              </w:rPr>
            </w:pPr>
            <w:r w:rsidRPr="000C4481">
              <w:rPr>
                <w:color w:val="000000"/>
                <w:sz w:val="22"/>
                <w:szCs w:val="22"/>
              </w:rPr>
              <w:t>Zakon o komunalnom gospodarstvu</w:t>
            </w:r>
          </w:p>
        </w:tc>
      </w:tr>
      <w:tr w:rsidR="00716DBC" w:rsidRPr="000C4481">
        <w:tc>
          <w:tcPr>
            <w:tcW w:w="645" w:type="dxa"/>
            <w:tcBorders>
              <w:left w:val="double" w:sz="1" w:space="0" w:color="000000"/>
              <w:bottom w:val="sing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5.</w:t>
            </w:r>
          </w:p>
        </w:tc>
        <w:tc>
          <w:tcPr>
            <w:tcW w:w="5780" w:type="dxa"/>
            <w:tcBorders>
              <w:left w:val="single" w:sz="1" w:space="0" w:color="000000"/>
              <w:bottom w:val="sing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Procijenjena godišnja naknada za pojedinu koncesiju</w:t>
            </w:r>
          </w:p>
        </w:tc>
        <w:tc>
          <w:tcPr>
            <w:tcW w:w="3220" w:type="dxa"/>
            <w:tcBorders>
              <w:left w:val="single" w:sz="1" w:space="0" w:color="000000"/>
              <w:bottom w:val="single" w:sz="1" w:space="0" w:color="000000"/>
              <w:right w:val="double" w:sz="1" w:space="0" w:color="000000"/>
            </w:tcBorders>
            <w:vAlign w:val="center"/>
          </w:tcPr>
          <w:p w:rsidR="00716DBC" w:rsidRPr="000C4481" w:rsidRDefault="009D7E3F" w:rsidP="009D7E3F">
            <w:pPr>
              <w:pStyle w:val="Sadrajitablice"/>
              <w:numPr>
                <w:ilvl w:val="0"/>
                <w:numId w:val="16"/>
              </w:numPr>
              <w:spacing w:line="200" w:lineRule="atLeast"/>
              <w:rPr>
                <w:color w:val="000000"/>
                <w:sz w:val="22"/>
                <w:szCs w:val="22"/>
              </w:rPr>
            </w:pPr>
            <w:r w:rsidRPr="000C4481">
              <w:rPr>
                <w:color w:val="000000"/>
                <w:sz w:val="22"/>
                <w:szCs w:val="22"/>
              </w:rPr>
              <w:t>7.000,00 kn</w:t>
            </w:r>
          </w:p>
          <w:p w:rsidR="00716DBC" w:rsidRPr="000C4481" w:rsidRDefault="00716DBC">
            <w:pPr>
              <w:pStyle w:val="Sadrajitablice"/>
              <w:spacing w:line="200" w:lineRule="atLeast"/>
              <w:ind w:left="360"/>
              <w:rPr>
                <w:color w:val="000000"/>
                <w:sz w:val="22"/>
                <w:szCs w:val="22"/>
              </w:rPr>
            </w:pPr>
          </w:p>
          <w:p w:rsidR="00716DBC" w:rsidRPr="000C4481" w:rsidRDefault="00716DBC">
            <w:pPr>
              <w:pStyle w:val="Sadrajitablice"/>
              <w:spacing w:line="200" w:lineRule="atLeast"/>
              <w:rPr>
                <w:color w:val="000000"/>
                <w:sz w:val="22"/>
                <w:szCs w:val="22"/>
              </w:rPr>
            </w:pPr>
          </w:p>
        </w:tc>
      </w:tr>
      <w:tr w:rsidR="00716DBC" w:rsidRPr="000C4481">
        <w:tc>
          <w:tcPr>
            <w:tcW w:w="645" w:type="dxa"/>
            <w:tcBorders>
              <w:left w:val="double" w:sz="1" w:space="0" w:color="000000"/>
              <w:bottom w:val="double" w:sz="1" w:space="0" w:color="000000"/>
            </w:tcBorders>
            <w:vAlign w:val="center"/>
          </w:tcPr>
          <w:p w:rsidR="00716DBC" w:rsidRPr="000C4481" w:rsidRDefault="009D7E3F">
            <w:pPr>
              <w:pStyle w:val="Sadrajitablice"/>
              <w:spacing w:line="200" w:lineRule="atLeast"/>
              <w:jc w:val="center"/>
              <w:rPr>
                <w:color w:val="000000"/>
                <w:sz w:val="22"/>
                <w:szCs w:val="22"/>
              </w:rPr>
            </w:pPr>
            <w:r w:rsidRPr="000C4481">
              <w:rPr>
                <w:color w:val="000000"/>
                <w:sz w:val="22"/>
                <w:szCs w:val="22"/>
              </w:rPr>
              <w:t>6.</w:t>
            </w:r>
          </w:p>
        </w:tc>
        <w:tc>
          <w:tcPr>
            <w:tcW w:w="5780" w:type="dxa"/>
            <w:tcBorders>
              <w:left w:val="single" w:sz="1" w:space="0" w:color="000000"/>
              <w:bottom w:val="double" w:sz="1" w:space="0" w:color="000000"/>
            </w:tcBorders>
            <w:vAlign w:val="center"/>
          </w:tcPr>
          <w:p w:rsidR="00716DBC" w:rsidRPr="000C4481" w:rsidRDefault="009D7E3F">
            <w:pPr>
              <w:pStyle w:val="BodyText"/>
              <w:spacing w:line="200" w:lineRule="atLeast"/>
              <w:rPr>
                <w:color w:val="000000"/>
                <w:sz w:val="22"/>
                <w:szCs w:val="22"/>
              </w:rPr>
            </w:pPr>
            <w:r w:rsidRPr="000C4481">
              <w:rPr>
                <w:color w:val="000000"/>
                <w:sz w:val="22"/>
                <w:szCs w:val="22"/>
              </w:rPr>
              <w:t>Popis ugovora o koncesiji koji istječu u godini na koju se plan odnosi s napomenom za koje se koncesije planira novi postupak davanja koncesije te obrazloženjem razloga za eventualno neplaniranje davanja nove koncesije</w:t>
            </w:r>
          </w:p>
        </w:tc>
        <w:tc>
          <w:tcPr>
            <w:tcW w:w="3220" w:type="dxa"/>
            <w:tcBorders>
              <w:left w:val="single" w:sz="1" w:space="0" w:color="000000"/>
              <w:bottom w:val="double" w:sz="1" w:space="0" w:color="000000"/>
              <w:right w:val="double" w:sz="1" w:space="0" w:color="000000"/>
            </w:tcBorders>
            <w:vAlign w:val="center"/>
          </w:tcPr>
          <w:p w:rsidR="00716DBC" w:rsidRPr="000C4481" w:rsidRDefault="009D7E3F">
            <w:pPr>
              <w:spacing w:line="200" w:lineRule="atLeast"/>
              <w:ind w:left="360"/>
              <w:rPr>
                <w:color w:val="000000"/>
                <w:sz w:val="22"/>
                <w:szCs w:val="22"/>
              </w:rPr>
            </w:pPr>
            <w:r w:rsidRPr="000C4481">
              <w:rPr>
                <w:color w:val="000000"/>
                <w:sz w:val="22"/>
                <w:szCs w:val="22"/>
              </w:rPr>
              <w:t>-</w:t>
            </w:r>
          </w:p>
        </w:tc>
      </w:tr>
    </w:tbl>
    <w:p w:rsidR="00716DBC" w:rsidRPr="000C4481" w:rsidRDefault="00716DBC">
      <w:pPr>
        <w:pStyle w:val="BodyText"/>
        <w:jc w:val="left"/>
        <w:rPr>
          <w:color w:val="000000"/>
          <w:sz w:val="22"/>
          <w:szCs w:val="22"/>
        </w:rPr>
      </w:pPr>
    </w:p>
    <w:p w:rsidR="00716DBC" w:rsidRPr="000C4481" w:rsidRDefault="009D7E3F">
      <w:pPr>
        <w:pStyle w:val="BodyText"/>
        <w:rPr>
          <w:color w:val="000000"/>
          <w:sz w:val="22"/>
          <w:szCs w:val="22"/>
        </w:rPr>
      </w:pPr>
      <w:r w:rsidRPr="000C4481">
        <w:rPr>
          <w:color w:val="000000"/>
          <w:sz w:val="22"/>
          <w:szCs w:val="22"/>
        </w:rPr>
        <w:tab/>
      </w:r>
    </w:p>
    <w:p w:rsidR="00716DBC" w:rsidRPr="000C4481" w:rsidRDefault="009D7E3F">
      <w:pPr>
        <w:pStyle w:val="BodyText"/>
        <w:jc w:val="center"/>
        <w:rPr>
          <w:b/>
          <w:color w:val="000000"/>
          <w:sz w:val="22"/>
          <w:szCs w:val="22"/>
        </w:rPr>
      </w:pPr>
      <w:r w:rsidRPr="000C4481">
        <w:rPr>
          <w:b/>
          <w:color w:val="000000"/>
          <w:sz w:val="22"/>
          <w:szCs w:val="22"/>
        </w:rPr>
        <w:t>Članak 2.</w:t>
      </w:r>
    </w:p>
    <w:p w:rsidR="00716DBC" w:rsidRPr="000C4481" w:rsidRDefault="00716DBC">
      <w:pPr>
        <w:pStyle w:val="BodyText"/>
        <w:jc w:val="center"/>
        <w:rPr>
          <w:b/>
          <w:color w:val="000000"/>
          <w:sz w:val="22"/>
          <w:szCs w:val="22"/>
        </w:rPr>
      </w:pPr>
    </w:p>
    <w:p w:rsidR="00716DBC" w:rsidRPr="000C4481" w:rsidRDefault="009D7E3F">
      <w:pPr>
        <w:pStyle w:val="BodyText"/>
        <w:rPr>
          <w:color w:val="000000"/>
          <w:sz w:val="22"/>
          <w:szCs w:val="22"/>
        </w:rPr>
      </w:pPr>
      <w:r w:rsidRPr="000C4481">
        <w:rPr>
          <w:color w:val="000000"/>
          <w:sz w:val="22"/>
          <w:szCs w:val="22"/>
        </w:rPr>
        <w:tab/>
        <w:t>Ovaj Plan stupa na snagu osam dana od dana objave u Službenom glasniku Međimurske županije.</w:t>
      </w:r>
    </w:p>
    <w:p w:rsidR="00716DBC" w:rsidRPr="000C4481" w:rsidRDefault="00716DBC">
      <w:pPr>
        <w:pStyle w:val="BodyText"/>
        <w:rPr>
          <w:color w:val="000000"/>
          <w:sz w:val="22"/>
          <w:szCs w:val="22"/>
        </w:rPr>
      </w:pPr>
    </w:p>
    <w:p w:rsidR="00716DBC" w:rsidRPr="000C4481" w:rsidRDefault="00716DBC">
      <w:pPr>
        <w:pStyle w:val="BodyText"/>
        <w:rPr>
          <w:color w:val="000000"/>
          <w:sz w:val="22"/>
          <w:szCs w:val="22"/>
        </w:rPr>
      </w:pPr>
    </w:p>
    <w:p w:rsidR="00716DBC" w:rsidRPr="000C4481" w:rsidRDefault="00716DBC">
      <w:pPr>
        <w:pStyle w:val="BodyText"/>
        <w:rPr>
          <w:color w:val="000000"/>
          <w:sz w:val="22"/>
          <w:szCs w:val="22"/>
        </w:rPr>
      </w:pPr>
    </w:p>
    <w:p w:rsidR="00716DBC" w:rsidRPr="000C4481" w:rsidRDefault="009D7E3F">
      <w:pPr>
        <w:pStyle w:val="Heading1"/>
        <w:jc w:val="center"/>
      </w:pPr>
      <w:r w:rsidRPr="000C4481">
        <w:t>OPĆINSKO VIJEĆE OPĆINE DEKANOVEC</w:t>
      </w:r>
    </w:p>
    <w:p w:rsidR="00716DBC" w:rsidRPr="000C4481" w:rsidRDefault="00716DBC">
      <w:pPr>
        <w:jc w:val="center"/>
      </w:pPr>
    </w:p>
    <w:p w:rsidR="00716DBC" w:rsidRPr="000C4481" w:rsidRDefault="00716DBC"/>
    <w:p w:rsidR="00716DBC" w:rsidRPr="000C4481" w:rsidRDefault="009D7E3F">
      <w:r w:rsidRPr="000C4481">
        <w:t>Klasa: 021-05/16-01/6</w:t>
      </w:r>
    </w:p>
    <w:p w:rsidR="00716DBC" w:rsidRPr="000C4481" w:rsidRDefault="009D7E3F">
      <w:r w:rsidRPr="000C4481">
        <w:t>Urbroj: 2109/20-02-16-12</w:t>
      </w:r>
    </w:p>
    <w:p w:rsidR="00716DBC" w:rsidRPr="000C4481" w:rsidRDefault="009D7E3F">
      <w:r w:rsidRPr="000C4481">
        <w:t>Dekanovec, 07.09.2016.</w:t>
      </w:r>
    </w:p>
    <w:p w:rsidR="00716DBC" w:rsidRPr="000C4481" w:rsidRDefault="009D7E3F">
      <w:pPr>
        <w:ind w:left="4248" w:right="563" w:firstLine="6"/>
        <w:rPr>
          <w:rFonts w:ascii="Century" w:hAnsi="Century"/>
          <w:sz w:val="22"/>
        </w:rPr>
      </w:pPr>
      <w:r w:rsidRPr="000C4481">
        <w:rPr>
          <w:rFonts w:ascii="Century" w:hAnsi="Century"/>
          <w:sz w:val="22"/>
        </w:rPr>
        <w:t xml:space="preserve">                                                   </w:t>
      </w: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9D7E3F">
      <w:pPr>
        <w:tabs>
          <w:tab w:val="left" w:pos="3659"/>
          <w:tab w:val="left" w:pos="4320"/>
          <w:tab w:val="left" w:pos="5040"/>
          <w:tab w:val="left" w:pos="5760"/>
          <w:tab w:val="left" w:pos="6480"/>
          <w:tab w:val="left" w:pos="7420"/>
        </w:tabs>
        <w:ind w:right="-542"/>
        <w:jc w:val="both"/>
        <w:rPr>
          <w:b/>
          <w:bCs/>
          <w:szCs w:val="20"/>
        </w:rPr>
      </w:pPr>
      <w:r w:rsidRPr="000C4481">
        <w:rPr>
          <w:b/>
          <w:bCs/>
          <w:szCs w:val="20"/>
        </w:rPr>
        <w:tab/>
        <w:t xml:space="preserve">             </w:t>
      </w:r>
    </w:p>
    <w:p w:rsidR="00716DBC" w:rsidRPr="000C4481" w:rsidRDefault="009D7E3F">
      <w:pPr>
        <w:ind w:left="360"/>
        <w:jc w:val="right"/>
        <w:rPr>
          <w:rFonts w:ascii="Arial" w:hAnsi="Arial" w:cs="Arial"/>
          <w:szCs w:val="20"/>
        </w:rPr>
      </w:pPr>
      <w:r w:rsidRPr="000C4481">
        <w:rPr>
          <w:noProof/>
          <w:sz w:val="20"/>
        </w:rPr>
        <w:lastRenderedPageBreak/>
        <w:drawing>
          <wp:anchor distT="0" distB="0" distL="114300" distR="114300" simplePos="0" relativeHeight="251657216"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0"/>
        </w:rPr>
        <w:drawing>
          <wp:anchor distT="0" distB="0" distL="114300" distR="114300" simplePos="0" relativeHeight="25165824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07" name="Picture 10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6DBC" w:rsidRPr="000C4481" w:rsidRDefault="009D7E3F">
      <w:pPr>
        <w:rPr>
          <w:sz w:val="22"/>
        </w:rPr>
      </w:pPr>
      <w:r w:rsidRPr="000C4481">
        <w:t xml:space="preserve">   </w:t>
      </w:r>
      <w:r w:rsidRPr="000C4481">
        <w:rPr>
          <w:sz w:val="22"/>
        </w:rPr>
        <w:t>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 w:rsidR="00716DBC" w:rsidRPr="000C4481" w:rsidRDefault="00716DBC">
      <w:pPr>
        <w:pStyle w:val="BodyText"/>
        <w:jc w:val="center"/>
        <w:rPr>
          <w:b/>
          <w:color w:val="000000"/>
          <w:sz w:val="22"/>
          <w:szCs w:val="22"/>
        </w:rPr>
      </w:pPr>
    </w:p>
    <w:p w:rsidR="00716DBC" w:rsidRPr="000C4481" w:rsidRDefault="009D7E3F">
      <w:pPr>
        <w:pStyle w:val="BodyText"/>
        <w:rPr>
          <w:color w:val="000000"/>
          <w:sz w:val="22"/>
          <w:szCs w:val="22"/>
        </w:rPr>
      </w:pPr>
      <w:r w:rsidRPr="000C4481">
        <w:rPr>
          <w:color w:val="000000"/>
          <w:sz w:val="22"/>
          <w:szCs w:val="22"/>
        </w:rPr>
        <w:tab/>
        <w:t>Temeljem članka 56. Zakona o koncesijama (NN 143/12) te članka 31. Statuta Općine Dekanovec (Službeni glasnik Međimurske županije broj 6/13), Općinsko vijeće Općine Dekanovec na 17. sjednici održanoj 07.09.2016. godine, donijelo je</w:t>
      </w:r>
    </w:p>
    <w:p w:rsidR="00716DBC" w:rsidRPr="000C4481" w:rsidRDefault="00716DBC">
      <w:pPr>
        <w:pStyle w:val="BodyText"/>
        <w:ind w:right="-337"/>
        <w:rPr>
          <w:color w:val="000000"/>
          <w:sz w:val="22"/>
          <w:szCs w:val="22"/>
        </w:rPr>
      </w:pPr>
    </w:p>
    <w:p w:rsidR="00716DBC" w:rsidRPr="000C4481" w:rsidRDefault="00716DBC">
      <w:pPr>
        <w:jc w:val="center"/>
        <w:rPr>
          <w:sz w:val="22"/>
          <w:szCs w:val="22"/>
        </w:rPr>
      </w:pPr>
    </w:p>
    <w:p w:rsidR="00716DBC" w:rsidRPr="000C4481" w:rsidRDefault="009D7E3F">
      <w:pPr>
        <w:tabs>
          <w:tab w:val="left" w:pos="0"/>
          <w:tab w:val="left" w:pos="360"/>
        </w:tabs>
        <w:jc w:val="center"/>
        <w:rPr>
          <w:b/>
          <w:bCs/>
          <w:sz w:val="22"/>
          <w:szCs w:val="22"/>
        </w:rPr>
      </w:pPr>
      <w:r w:rsidRPr="000C4481">
        <w:rPr>
          <w:b/>
          <w:bCs/>
          <w:sz w:val="22"/>
          <w:szCs w:val="22"/>
        </w:rPr>
        <w:t>TROGODIŠNJI (SREDNJOROČNI) PLAN</w:t>
      </w:r>
    </w:p>
    <w:p w:rsidR="00716DBC" w:rsidRPr="000C4481" w:rsidRDefault="009D7E3F">
      <w:pPr>
        <w:tabs>
          <w:tab w:val="left" w:pos="0"/>
          <w:tab w:val="left" w:pos="360"/>
        </w:tabs>
        <w:jc w:val="center"/>
        <w:rPr>
          <w:b/>
          <w:bCs/>
          <w:sz w:val="22"/>
          <w:szCs w:val="22"/>
        </w:rPr>
      </w:pPr>
      <w:r w:rsidRPr="000C4481">
        <w:rPr>
          <w:b/>
          <w:bCs/>
          <w:sz w:val="22"/>
          <w:szCs w:val="22"/>
        </w:rPr>
        <w:t>DAVANJA KONCESIJA ZA RAZDOBLJE 2017.-2019.</w:t>
      </w:r>
    </w:p>
    <w:p w:rsidR="00716DBC" w:rsidRPr="000C4481" w:rsidRDefault="00716DBC">
      <w:pPr>
        <w:ind w:left="-180"/>
        <w:rPr>
          <w:sz w:val="22"/>
          <w:szCs w:val="22"/>
        </w:rPr>
      </w:pPr>
    </w:p>
    <w:p w:rsidR="00716DBC" w:rsidRPr="000C4481" w:rsidRDefault="009D7E3F">
      <w:pPr>
        <w:jc w:val="center"/>
        <w:rPr>
          <w:sz w:val="22"/>
          <w:szCs w:val="22"/>
        </w:rPr>
      </w:pPr>
      <w:r w:rsidRPr="000C4481">
        <w:rPr>
          <w:b/>
          <w:bCs/>
          <w:sz w:val="22"/>
          <w:szCs w:val="22"/>
        </w:rPr>
        <w:t>Članak 1</w:t>
      </w:r>
      <w:r w:rsidRPr="000C4481">
        <w:rPr>
          <w:sz w:val="22"/>
          <w:szCs w:val="22"/>
        </w:rPr>
        <w:t>.</w:t>
      </w:r>
    </w:p>
    <w:p w:rsidR="00716DBC" w:rsidRPr="000C4481" w:rsidRDefault="009D7E3F">
      <w:pPr>
        <w:rPr>
          <w:sz w:val="22"/>
          <w:szCs w:val="22"/>
        </w:rPr>
      </w:pPr>
      <w:r w:rsidRPr="000C4481">
        <w:rPr>
          <w:sz w:val="22"/>
          <w:szCs w:val="22"/>
        </w:rPr>
        <w:tab/>
        <w:t>U razdoblju od 01.01.2017.- do 31.12.2019. godini planira se davanje slijedećih koncesija:</w:t>
      </w:r>
    </w:p>
    <w:p w:rsidR="00716DBC" w:rsidRPr="000C4481" w:rsidRDefault="00716DBC">
      <w:pPr>
        <w:rPr>
          <w:sz w:val="22"/>
          <w:szCs w:val="22"/>
        </w:rPr>
      </w:pPr>
    </w:p>
    <w:tbl>
      <w:tblPr>
        <w:tblW w:w="10831" w:type="dxa"/>
        <w:tblInd w:w="-557" w:type="dxa"/>
        <w:tblLayout w:type="fixed"/>
        <w:tblCellMar>
          <w:top w:w="55" w:type="dxa"/>
          <w:left w:w="55" w:type="dxa"/>
          <w:bottom w:w="55" w:type="dxa"/>
          <w:right w:w="55" w:type="dxa"/>
        </w:tblCellMar>
        <w:tblLook w:val="0000" w:firstRow="0" w:lastRow="0" w:firstColumn="0" w:lastColumn="0" w:noHBand="0" w:noVBand="0"/>
      </w:tblPr>
      <w:tblGrid>
        <w:gridCol w:w="2963"/>
        <w:gridCol w:w="3137"/>
        <w:gridCol w:w="2432"/>
        <w:gridCol w:w="2299"/>
      </w:tblGrid>
      <w:tr w:rsidR="00716DBC" w:rsidRPr="000C4481">
        <w:tc>
          <w:tcPr>
            <w:tcW w:w="2963" w:type="dxa"/>
            <w:tcBorders>
              <w:top w:val="single" w:sz="20" w:space="0" w:color="000000"/>
              <w:left w:val="single" w:sz="20" w:space="0" w:color="000000"/>
              <w:bottom w:val="single" w:sz="20" w:space="0" w:color="000000"/>
            </w:tcBorders>
            <w:vAlign w:val="center"/>
          </w:tcPr>
          <w:p w:rsidR="00716DBC" w:rsidRPr="000C4481" w:rsidRDefault="009D7E3F">
            <w:pPr>
              <w:snapToGrid w:val="0"/>
              <w:rPr>
                <w:b/>
                <w:bCs/>
                <w:sz w:val="22"/>
                <w:szCs w:val="22"/>
              </w:rPr>
            </w:pPr>
            <w:r w:rsidRPr="000C4481">
              <w:rPr>
                <w:b/>
                <w:bCs/>
                <w:sz w:val="22"/>
                <w:szCs w:val="22"/>
              </w:rPr>
              <w:t>Godina</w:t>
            </w:r>
          </w:p>
        </w:tc>
        <w:tc>
          <w:tcPr>
            <w:tcW w:w="3137" w:type="dxa"/>
            <w:tcBorders>
              <w:top w:val="single" w:sz="20" w:space="0" w:color="000000"/>
              <w:left w:val="single" w:sz="1" w:space="0" w:color="000000"/>
              <w:bottom w:val="single" w:sz="20" w:space="0" w:color="000000"/>
            </w:tcBorders>
            <w:vAlign w:val="center"/>
          </w:tcPr>
          <w:p w:rsidR="00716DBC" w:rsidRPr="000C4481" w:rsidRDefault="009D7E3F">
            <w:pPr>
              <w:pStyle w:val="Sadrajitablice"/>
              <w:snapToGrid w:val="0"/>
              <w:jc w:val="center"/>
              <w:rPr>
                <w:sz w:val="22"/>
                <w:szCs w:val="22"/>
              </w:rPr>
            </w:pPr>
            <w:r w:rsidRPr="000C4481">
              <w:rPr>
                <w:sz w:val="22"/>
                <w:szCs w:val="22"/>
              </w:rPr>
              <w:t>2017.</w:t>
            </w:r>
          </w:p>
        </w:tc>
        <w:tc>
          <w:tcPr>
            <w:tcW w:w="2432" w:type="dxa"/>
            <w:tcBorders>
              <w:top w:val="single" w:sz="20" w:space="0" w:color="000000"/>
              <w:left w:val="single" w:sz="1" w:space="0" w:color="000000"/>
              <w:bottom w:val="single" w:sz="20" w:space="0" w:color="000000"/>
            </w:tcBorders>
            <w:vAlign w:val="center"/>
          </w:tcPr>
          <w:p w:rsidR="00716DBC" w:rsidRPr="000C4481" w:rsidRDefault="009D7E3F">
            <w:pPr>
              <w:pStyle w:val="Sadrajitablice"/>
              <w:snapToGrid w:val="0"/>
              <w:jc w:val="center"/>
              <w:rPr>
                <w:sz w:val="22"/>
                <w:szCs w:val="22"/>
              </w:rPr>
            </w:pPr>
            <w:r w:rsidRPr="000C4481">
              <w:rPr>
                <w:sz w:val="22"/>
                <w:szCs w:val="22"/>
              </w:rPr>
              <w:t>2018.</w:t>
            </w:r>
          </w:p>
        </w:tc>
        <w:tc>
          <w:tcPr>
            <w:tcW w:w="2299" w:type="dxa"/>
            <w:tcBorders>
              <w:top w:val="single" w:sz="20" w:space="0" w:color="000000"/>
              <w:left w:val="single" w:sz="1" w:space="0" w:color="000000"/>
              <w:bottom w:val="single" w:sz="20" w:space="0" w:color="000000"/>
              <w:right w:val="single" w:sz="20" w:space="0" w:color="000000"/>
            </w:tcBorders>
            <w:vAlign w:val="center"/>
          </w:tcPr>
          <w:p w:rsidR="00716DBC" w:rsidRPr="000C4481" w:rsidRDefault="009D7E3F">
            <w:pPr>
              <w:pStyle w:val="Sadrajitablice"/>
              <w:snapToGrid w:val="0"/>
              <w:jc w:val="center"/>
              <w:rPr>
                <w:sz w:val="22"/>
                <w:szCs w:val="22"/>
              </w:rPr>
            </w:pPr>
            <w:r w:rsidRPr="000C4481">
              <w:rPr>
                <w:sz w:val="22"/>
                <w:szCs w:val="22"/>
              </w:rPr>
              <w:t>2019.</w:t>
            </w:r>
          </w:p>
        </w:tc>
      </w:tr>
      <w:tr w:rsidR="00716DBC" w:rsidRPr="000C4481">
        <w:trPr>
          <w:cantSplit/>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Broj koncesija  </w:t>
            </w:r>
          </w:p>
        </w:tc>
        <w:tc>
          <w:tcPr>
            <w:tcW w:w="3137" w:type="dxa"/>
            <w:tcBorders>
              <w:left w:val="single" w:sz="4" w:space="0" w:color="auto"/>
              <w:bottom w:val="single" w:sz="4" w:space="0" w:color="auto"/>
            </w:tcBorders>
            <w:vAlign w:val="center"/>
          </w:tcPr>
          <w:p w:rsidR="00716DBC" w:rsidRPr="000C4481" w:rsidRDefault="009D7E3F">
            <w:pPr>
              <w:pStyle w:val="Sadrajitablice"/>
              <w:snapToGrid w:val="0"/>
              <w:jc w:val="center"/>
              <w:rPr>
                <w:sz w:val="22"/>
                <w:szCs w:val="22"/>
              </w:rPr>
            </w:pPr>
            <w:r w:rsidRPr="000C4481">
              <w:rPr>
                <w:sz w:val="22"/>
                <w:szCs w:val="22"/>
              </w:rPr>
              <w:t>1</w:t>
            </w:r>
          </w:p>
        </w:tc>
        <w:tc>
          <w:tcPr>
            <w:tcW w:w="2432" w:type="dxa"/>
            <w:vMerge w:val="restart"/>
            <w:tcBorders>
              <w:left w:val="single" w:sz="1" w:space="0" w:color="000000"/>
            </w:tcBorders>
            <w:vAlign w:val="center"/>
          </w:tcPr>
          <w:p w:rsidR="00716DBC" w:rsidRPr="000C4481" w:rsidRDefault="00716DBC">
            <w:pPr>
              <w:pStyle w:val="Sadrajitablice"/>
              <w:snapToGrid w:val="0"/>
              <w:rPr>
                <w:sz w:val="22"/>
                <w:szCs w:val="22"/>
              </w:rPr>
            </w:pPr>
          </w:p>
          <w:p w:rsidR="00716DBC" w:rsidRPr="000C4481" w:rsidRDefault="009D7E3F">
            <w:pPr>
              <w:snapToGrid w:val="0"/>
              <w:rPr>
                <w:sz w:val="22"/>
                <w:szCs w:val="22"/>
              </w:rPr>
            </w:pPr>
            <w:r w:rsidRPr="000C4481">
              <w:rPr>
                <w:sz w:val="22"/>
                <w:szCs w:val="22"/>
              </w:rPr>
              <w:t>U 2018. godini ne planira se davanje koncesija.</w:t>
            </w:r>
          </w:p>
        </w:tc>
        <w:tc>
          <w:tcPr>
            <w:tcW w:w="2299" w:type="dxa"/>
            <w:vMerge w:val="restart"/>
            <w:tcBorders>
              <w:left w:val="single" w:sz="1" w:space="0" w:color="000000"/>
              <w:right w:val="single" w:sz="20" w:space="0" w:color="000000"/>
            </w:tcBorders>
            <w:vAlign w:val="center"/>
          </w:tcPr>
          <w:p w:rsidR="00716DBC" w:rsidRPr="000C4481" w:rsidRDefault="009D7E3F">
            <w:pPr>
              <w:snapToGrid w:val="0"/>
              <w:rPr>
                <w:sz w:val="22"/>
                <w:szCs w:val="22"/>
              </w:rPr>
            </w:pPr>
            <w:r w:rsidRPr="000C4481">
              <w:rPr>
                <w:sz w:val="22"/>
                <w:szCs w:val="22"/>
              </w:rPr>
              <w:t>U 2019. godini planira se davanje koncesija za dimnjačarske poslove.</w:t>
            </w:r>
          </w:p>
        </w:tc>
      </w:tr>
      <w:tr w:rsidR="00716DBC" w:rsidRPr="000C4481">
        <w:trPr>
          <w:cantSplit/>
          <w:trHeight w:val="726"/>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Vrsta koncesije: </w:t>
            </w:r>
          </w:p>
        </w:tc>
        <w:tc>
          <w:tcPr>
            <w:tcW w:w="3137" w:type="dxa"/>
            <w:tcBorders>
              <w:top w:val="single" w:sz="4" w:space="0" w:color="auto"/>
              <w:left w:val="single" w:sz="4" w:space="0" w:color="auto"/>
              <w:bottom w:val="single" w:sz="4" w:space="0" w:color="auto"/>
            </w:tcBorders>
            <w:vAlign w:val="center"/>
          </w:tcPr>
          <w:p w:rsidR="00716DBC" w:rsidRPr="000C4481" w:rsidRDefault="009D7E3F" w:rsidP="009D7E3F">
            <w:pPr>
              <w:numPr>
                <w:ilvl w:val="0"/>
                <w:numId w:val="13"/>
              </w:numPr>
              <w:snapToGrid w:val="0"/>
              <w:rPr>
                <w:color w:val="000000"/>
                <w:sz w:val="22"/>
                <w:szCs w:val="22"/>
              </w:rPr>
            </w:pPr>
            <w:r w:rsidRPr="000C4481">
              <w:rPr>
                <w:color w:val="000000"/>
                <w:sz w:val="22"/>
                <w:szCs w:val="22"/>
              </w:rPr>
              <w:t>Koncesija za obavljanje komunalne djelatnosti crpljenja, odvoza i zbrinjavanja fekalija iz septičkih i sabirnih jama na području Općine Dekanovec.</w:t>
            </w:r>
          </w:p>
          <w:p w:rsidR="00716DBC" w:rsidRPr="000C4481" w:rsidRDefault="00716DBC">
            <w:pPr>
              <w:snapToGrid w:val="0"/>
              <w:ind w:left="360"/>
              <w:rPr>
                <w:sz w:val="22"/>
                <w:szCs w:val="22"/>
              </w:rPr>
            </w:pPr>
          </w:p>
        </w:tc>
        <w:tc>
          <w:tcPr>
            <w:tcW w:w="2432" w:type="dxa"/>
            <w:vMerge/>
            <w:tcBorders>
              <w:left w:val="single" w:sz="1" w:space="0" w:color="000000"/>
            </w:tcBorders>
            <w:vAlign w:val="center"/>
          </w:tcPr>
          <w:p w:rsidR="00716DBC" w:rsidRPr="000C4481" w:rsidRDefault="00716DBC">
            <w:pPr>
              <w:snapToGrid w:val="0"/>
              <w:rPr>
                <w:sz w:val="22"/>
                <w:szCs w:val="22"/>
              </w:rPr>
            </w:pPr>
          </w:p>
        </w:tc>
        <w:tc>
          <w:tcPr>
            <w:tcW w:w="2299" w:type="dxa"/>
            <w:vMerge/>
            <w:tcBorders>
              <w:left w:val="single" w:sz="1" w:space="0" w:color="000000"/>
              <w:right w:val="single" w:sz="20" w:space="0" w:color="000000"/>
            </w:tcBorders>
            <w:vAlign w:val="center"/>
          </w:tcPr>
          <w:p w:rsidR="00716DBC" w:rsidRPr="000C4481" w:rsidRDefault="00716DBC">
            <w:pPr>
              <w:snapToGrid w:val="0"/>
              <w:rPr>
                <w:sz w:val="22"/>
                <w:szCs w:val="22"/>
              </w:rPr>
            </w:pPr>
          </w:p>
        </w:tc>
      </w:tr>
      <w:tr w:rsidR="00716DBC" w:rsidRPr="000C4481">
        <w:trPr>
          <w:cantSplit/>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Rok na koji se daje koncesija: </w:t>
            </w:r>
          </w:p>
        </w:tc>
        <w:tc>
          <w:tcPr>
            <w:tcW w:w="3137" w:type="dxa"/>
            <w:tcBorders>
              <w:top w:val="single" w:sz="4" w:space="0" w:color="auto"/>
              <w:left w:val="single" w:sz="4" w:space="0" w:color="auto"/>
              <w:bottom w:val="single" w:sz="4" w:space="0" w:color="auto"/>
            </w:tcBorders>
            <w:vAlign w:val="center"/>
          </w:tcPr>
          <w:p w:rsidR="00716DBC" w:rsidRPr="000C4481" w:rsidRDefault="009D7E3F" w:rsidP="009D7E3F">
            <w:pPr>
              <w:numPr>
                <w:ilvl w:val="0"/>
                <w:numId w:val="17"/>
              </w:numPr>
              <w:snapToGrid w:val="0"/>
              <w:rPr>
                <w:sz w:val="22"/>
                <w:szCs w:val="22"/>
              </w:rPr>
            </w:pPr>
            <w:r w:rsidRPr="000C4481">
              <w:rPr>
                <w:sz w:val="22"/>
                <w:szCs w:val="22"/>
              </w:rPr>
              <w:t>5 godina</w:t>
            </w:r>
          </w:p>
          <w:p w:rsidR="00716DBC" w:rsidRPr="000C4481" w:rsidRDefault="00716DBC">
            <w:pPr>
              <w:snapToGrid w:val="0"/>
              <w:ind w:left="360"/>
              <w:rPr>
                <w:sz w:val="22"/>
                <w:szCs w:val="22"/>
              </w:rPr>
            </w:pPr>
          </w:p>
        </w:tc>
        <w:tc>
          <w:tcPr>
            <w:tcW w:w="2432" w:type="dxa"/>
            <w:vMerge/>
            <w:tcBorders>
              <w:left w:val="single" w:sz="1" w:space="0" w:color="000000"/>
            </w:tcBorders>
            <w:vAlign w:val="center"/>
          </w:tcPr>
          <w:p w:rsidR="00716DBC" w:rsidRPr="000C4481" w:rsidRDefault="00716DBC">
            <w:pPr>
              <w:snapToGrid w:val="0"/>
              <w:rPr>
                <w:sz w:val="22"/>
                <w:szCs w:val="22"/>
              </w:rPr>
            </w:pPr>
          </w:p>
        </w:tc>
        <w:tc>
          <w:tcPr>
            <w:tcW w:w="2299" w:type="dxa"/>
            <w:vMerge/>
            <w:tcBorders>
              <w:left w:val="single" w:sz="1" w:space="0" w:color="000000"/>
              <w:right w:val="single" w:sz="20" w:space="0" w:color="000000"/>
            </w:tcBorders>
            <w:vAlign w:val="center"/>
          </w:tcPr>
          <w:p w:rsidR="00716DBC" w:rsidRPr="000C4481" w:rsidRDefault="00716DBC">
            <w:pPr>
              <w:snapToGrid w:val="0"/>
              <w:rPr>
                <w:sz w:val="22"/>
                <w:szCs w:val="22"/>
              </w:rPr>
            </w:pPr>
          </w:p>
        </w:tc>
      </w:tr>
      <w:tr w:rsidR="00716DBC" w:rsidRPr="000C4481">
        <w:trPr>
          <w:cantSplit/>
        </w:trPr>
        <w:tc>
          <w:tcPr>
            <w:tcW w:w="2963" w:type="dxa"/>
            <w:tcBorders>
              <w:left w:val="single" w:sz="20" w:space="0" w:color="000000"/>
              <w:bottom w:val="single" w:sz="1"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 xml:space="preserve">Pravna osnova za davanje koncesija: </w:t>
            </w:r>
          </w:p>
        </w:tc>
        <w:tc>
          <w:tcPr>
            <w:tcW w:w="3137" w:type="dxa"/>
            <w:tcBorders>
              <w:top w:val="single" w:sz="4" w:space="0" w:color="auto"/>
              <w:left w:val="single" w:sz="4" w:space="0" w:color="auto"/>
              <w:bottom w:val="single" w:sz="4" w:space="0" w:color="auto"/>
            </w:tcBorders>
            <w:vAlign w:val="center"/>
          </w:tcPr>
          <w:p w:rsidR="00716DBC" w:rsidRPr="000C4481" w:rsidRDefault="009D7E3F">
            <w:pPr>
              <w:snapToGrid w:val="0"/>
              <w:rPr>
                <w:sz w:val="22"/>
                <w:szCs w:val="22"/>
              </w:rPr>
            </w:pPr>
            <w:r w:rsidRPr="000C4481">
              <w:rPr>
                <w:sz w:val="22"/>
                <w:szCs w:val="22"/>
              </w:rPr>
              <w:t>Zakon o komunalnom gospodarstvu</w:t>
            </w:r>
          </w:p>
        </w:tc>
        <w:tc>
          <w:tcPr>
            <w:tcW w:w="2432" w:type="dxa"/>
            <w:vMerge/>
            <w:tcBorders>
              <w:left w:val="single" w:sz="1" w:space="0" w:color="000000"/>
            </w:tcBorders>
            <w:vAlign w:val="center"/>
          </w:tcPr>
          <w:p w:rsidR="00716DBC" w:rsidRPr="000C4481" w:rsidRDefault="00716DBC">
            <w:pPr>
              <w:snapToGrid w:val="0"/>
              <w:rPr>
                <w:sz w:val="22"/>
                <w:szCs w:val="22"/>
              </w:rPr>
            </w:pPr>
          </w:p>
        </w:tc>
        <w:tc>
          <w:tcPr>
            <w:tcW w:w="2299" w:type="dxa"/>
            <w:vMerge/>
            <w:tcBorders>
              <w:left w:val="single" w:sz="1" w:space="0" w:color="000000"/>
              <w:right w:val="single" w:sz="20" w:space="0" w:color="000000"/>
            </w:tcBorders>
            <w:vAlign w:val="center"/>
          </w:tcPr>
          <w:p w:rsidR="00716DBC" w:rsidRPr="000C4481" w:rsidRDefault="00716DBC">
            <w:pPr>
              <w:snapToGrid w:val="0"/>
              <w:rPr>
                <w:sz w:val="22"/>
                <w:szCs w:val="22"/>
              </w:rPr>
            </w:pPr>
          </w:p>
        </w:tc>
      </w:tr>
      <w:tr w:rsidR="00716DBC" w:rsidRPr="000C4481">
        <w:trPr>
          <w:cantSplit/>
        </w:trPr>
        <w:tc>
          <w:tcPr>
            <w:tcW w:w="2963" w:type="dxa"/>
            <w:tcBorders>
              <w:left w:val="single" w:sz="20" w:space="0" w:color="000000"/>
              <w:bottom w:val="single" w:sz="20" w:space="0" w:color="000000"/>
              <w:right w:val="single" w:sz="4" w:space="0" w:color="auto"/>
            </w:tcBorders>
            <w:vAlign w:val="center"/>
          </w:tcPr>
          <w:p w:rsidR="00716DBC" w:rsidRPr="000C4481" w:rsidRDefault="009D7E3F">
            <w:pPr>
              <w:snapToGrid w:val="0"/>
              <w:rPr>
                <w:b/>
                <w:bCs/>
                <w:sz w:val="22"/>
                <w:szCs w:val="22"/>
              </w:rPr>
            </w:pPr>
            <w:r w:rsidRPr="000C4481">
              <w:rPr>
                <w:b/>
                <w:bCs/>
                <w:sz w:val="22"/>
                <w:szCs w:val="22"/>
              </w:rPr>
              <w:t>Procijenjena početna godišnja naknada za koncesiju:</w:t>
            </w:r>
          </w:p>
        </w:tc>
        <w:tc>
          <w:tcPr>
            <w:tcW w:w="3137" w:type="dxa"/>
            <w:tcBorders>
              <w:top w:val="single" w:sz="4" w:space="0" w:color="auto"/>
              <w:left w:val="single" w:sz="4" w:space="0" w:color="auto"/>
              <w:bottom w:val="single" w:sz="20" w:space="0" w:color="000000"/>
            </w:tcBorders>
            <w:vAlign w:val="center"/>
          </w:tcPr>
          <w:p w:rsidR="00716DBC" w:rsidRPr="000C4481" w:rsidRDefault="009D7E3F" w:rsidP="009D7E3F">
            <w:pPr>
              <w:pStyle w:val="Sadrajitablice"/>
              <w:numPr>
                <w:ilvl w:val="0"/>
                <w:numId w:val="18"/>
              </w:numPr>
              <w:snapToGrid w:val="0"/>
              <w:rPr>
                <w:sz w:val="22"/>
                <w:szCs w:val="22"/>
              </w:rPr>
            </w:pPr>
            <w:r w:rsidRPr="000C4481">
              <w:rPr>
                <w:sz w:val="22"/>
                <w:szCs w:val="22"/>
              </w:rPr>
              <w:t>7.000,00 kn</w:t>
            </w:r>
          </w:p>
          <w:p w:rsidR="00716DBC" w:rsidRPr="000C4481" w:rsidRDefault="00716DBC">
            <w:pPr>
              <w:pStyle w:val="Sadrajitablice"/>
              <w:snapToGrid w:val="0"/>
              <w:ind w:left="360"/>
              <w:rPr>
                <w:sz w:val="22"/>
                <w:szCs w:val="22"/>
              </w:rPr>
            </w:pPr>
          </w:p>
        </w:tc>
        <w:tc>
          <w:tcPr>
            <w:tcW w:w="2432" w:type="dxa"/>
            <w:vMerge/>
            <w:tcBorders>
              <w:left w:val="single" w:sz="1" w:space="0" w:color="000000"/>
              <w:bottom w:val="single" w:sz="20" w:space="0" w:color="000000"/>
            </w:tcBorders>
            <w:vAlign w:val="center"/>
          </w:tcPr>
          <w:p w:rsidR="00716DBC" w:rsidRPr="000C4481" w:rsidRDefault="00716DBC">
            <w:pPr>
              <w:pStyle w:val="Sadrajitablice"/>
              <w:snapToGrid w:val="0"/>
              <w:rPr>
                <w:sz w:val="22"/>
                <w:szCs w:val="22"/>
              </w:rPr>
            </w:pPr>
          </w:p>
        </w:tc>
        <w:tc>
          <w:tcPr>
            <w:tcW w:w="2299" w:type="dxa"/>
            <w:vMerge/>
            <w:tcBorders>
              <w:left w:val="single" w:sz="1" w:space="0" w:color="000000"/>
              <w:bottom w:val="single" w:sz="20" w:space="0" w:color="000000"/>
              <w:right w:val="single" w:sz="20" w:space="0" w:color="000000"/>
            </w:tcBorders>
            <w:vAlign w:val="center"/>
          </w:tcPr>
          <w:p w:rsidR="00716DBC" w:rsidRPr="000C4481" w:rsidRDefault="00716DBC">
            <w:pPr>
              <w:pStyle w:val="Sadrajitablice"/>
              <w:snapToGrid w:val="0"/>
              <w:rPr>
                <w:sz w:val="22"/>
                <w:szCs w:val="22"/>
              </w:rPr>
            </w:pPr>
          </w:p>
        </w:tc>
      </w:tr>
    </w:tbl>
    <w:p w:rsidR="00716DBC" w:rsidRPr="000C4481" w:rsidRDefault="00716DBC">
      <w:pPr>
        <w:rPr>
          <w:sz w:val="22"/>
          <w:szCs w:val="22"/>
        </w:rPr>
      </w:pPr>
    </w:p>
    <w:p w:rsidR="00716DBC" w:rsidRPr="000C4481" w:rsidRDefault="009D7E3F">
      <w:pPr>
        <w:jc w:val="center"/>
        <w:rPr>
          <w:b/>
          <w:bCs/>
          <w:sz w:val="22"/>
          <w:szCs w:val="22"/>
        </w:rPr>
      </w:pPr>
      <w:r w:rsidRPr="000C4481">
        <w:rPr>
          <w:b/>
          <w:bCs/>
          <w:sz w:val="22"/>
          <w:szCs w:val="22"/>
        </w:rPr>
        <w:t>Članak 2.</w:t>
      </w:r>
    </w:p>
    <w:p w:rsidR="00716DBC" w:rsidRPr="000C4481" w:rsidRDefault="00716DBC">
      <w:pPr>
        <w:jc w:val="center"/>
        <w:rPr>
          <w:b/>
          <w:bCs/>
          <w:sz w:val="22"/>
          <w:szCs w:val="22"/>
        </w:rPr>
      </w:pPr>
    </w:p>
    <w:p w:rsidR="00716DBC" w:rsidRPr="000C4481" w:rsidRDefault="009D7E3F">
      <w:pPr>
        <w:rPr>
          <w:sz w:val="22"/>
          <w:szCs w:val="22"/>
        </w:rPr>
      </w:pPr>
      <w:r w:rsidRPr="000C4481">
        <w:rPr>
          <w:sz w:val="22"/>
          <w:szCs w:val="22"/>
        </w:rPr>
        <w:tab/>
        <w:t>Ovlašćuje se Općinski načelnik na provedbu ovog Plana.</w:t>
      </w:r>
    </w:p>
    <w:p w:rsidR="00716DBC" w:rsidRPr="000C4481" w:rsidRDefault="00716DBC">
      <w:pPr>
        <w:rPr>
          <w:sz w:val="22"/>
          <w:szCs w:val="22"/>
        </w:rPr>
      </w:pPr>
    </w:p>
    <w:p w:rsidR="00716DBC" w:rsidRPr="000C4481" w:rsidRDefault="009D7E3F">
      <w:pPr>
        <w:jc w:val="center"/>
        <w:rPr>
          <w:b/>
          <w:bCs/>
          <w:sz w:val="22"/>
          <w:szCs w:val="22"/>
        </w:rPr>
      </w:pPr>
      <w:r w:rsidRPr="000C4481">
        <w:rPr>
          <w:b/>
          <w:bCs/>
          <w:sz w:val="22"/>
          <w:szCs w:val="22"/>
        </w:rPr>
        <w:t>Članak 3.</w:t>
      </w:r>
    </w:p>
    <w:p w:rsidR="00716DBC" w:rsidRPr="000C4481" w:rsidRDefault="00716DBC">
      <w:pPr>
        <w:jc w:val="center"/>
        <w:rPr>
          <w:b/>
          <w:bCs/>
          <w:sz w:val="22"/>
          <w:szCs w:val="22"/>
        </w:rPr>
      </w:pPr>
    </w:p>
    <w:p w:rsidR="00716DBC" w:rsidRPr="000C4481" w:rsidRDefault="009D7E3F">
      <w:pPr>
        <w:rPr>
          <w:sz w:val="22"/>
          <w:szCs w:val="22"/>
        </w:rPr>
      </w:pPr>
      <w:r w:rsidRPr="000C4481">
        <w:rPr>
          <w:sz w:val="22"/>
          <w:szCs w:val="22"/>
        </w:rPr>
        <w:tab/>
        <w:t>Ova odluka stupa na snagu osam dana od dana objave u Službenom glasniku Međimurske županije.</w:t>
      </w:r>
    </w:p>
    <w:p w:rsidR="00716DBC" w:rsidRPr="000C4481" w:rsidRDefault="00716DBC">
      <w:pPr>
        <w:rPr>
          <w:sz w:val="22"/>
          <w:szCs w:val="22"/>
        </w:rPr>
      </w:pPr>
    </w:p>
    <w:p w:rsidR="00716DBC" w:rsidRPr="000C4481" w:rsidRDefault="00716DBC">
      <w:pPr>
        <w:rPr>
          <w:sz w:val="22"/>
          <w:szCs w:val="22"/>
        </w:rPr>
      </w:pPr>
    </w:p>
    <w:p w:rsidR="00716DBC" w:rsidRPr="000C4481" w:rsidRDefault="009D7E3F">
      <w:pPr>
        <w:pStyle w:val="Heading1"/>
        <w:jc w:val="center"/>
      </w:pPr>
      <w:r w:rsidRPr="000C4481">
        <w:t>OPĆINSKO VIJEĆE OPĆINE DEKANOVEC</w:t>
      </w:r>
    </w:p>
    <w:p w:rsidR="00716DBC" w:rsidRPr="000C4481" w:rsidRDefault="00716DBC">
      <w:pPr>
        <w:jc w:val="center"/>
      </w:pPr>
    </w:p>
    <w:p w:rsidR="00716DBC" w:rsidRPr="000C4481" w:rsidRDefault="00716DBC"/>
    <w:p w:rsidR="00716DBC" w:rsidRPr="000C4481" w:rsidRDefault="009D7E3F">
      <w:r w:rsidRPr="000C4481">
        <w:t>Klasa: 021-05/16-01/06</w:t>
      </w:r>
    </w:p>
    <w:p w:rsidR="00716DBC" w:rsidRPr="000C4481" w:rsidRDefault="009D7E3F">
      <w:r w:rsidRPr="000C4481">
        <w:t>Urbroj: 2109/20-02-16-13</w:t>
      </w:r>
    </w:p>
    <w:p w:rsidR="00716DBC" w:rsidRPr="000C4481" w:rsidRDefault="009D7E3F">
      <w:r w:rsidRPr="000C4481">
        <w:t>Dekanovec, 07.09.2016.</w:t>
      </w:r>
    </w:p>
    <w:p w:rsidR="00716DBC" w:rsidRPr="000C4481" w:rsidRDefault="009D7E3F">
      <w:pPr>
        <w:ind w:left="4248" w:right="563" w:firstLine="6"/>
        <w:rPr>
          <w:rFonts w:ascii="Century" w:hAnsi="Century"/>
          <w:sz w:val="22"/>
        </w:rPr>
      </w:pPr>
      <w:r w:rsidRPr="000C4481">
        <w:rPr>
          <w:b/>
          <w:bCs/>
          <w:szCs w:val="20"/>
        </w:rPr>
        <w:tab/>
      </w:r>
      <w:r w:rsidRPr="000C4481">
        <w:rPr>
          <w:b/>
          <w:bCs/>
          <w:szCs w:val="20"/>
        </w:rPr>
        <w:tab/>
      </w: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tabs>
          <w:tab w:val="left" w:pos="3659"/>
          <w:tab w:val="left" w:pos="4320"/>
          <w:tab w:val="left" w:pos="5040"/>
          <w:tab w:val="left" w:pos="5760"/>
          <w:tab w:val="left" w:pos="6480"/>
          <w:tab w:val="left" w:pos="7420"/>
        </w:tabs>
        <w:ind w:right="-542"/>
        <w:jc w:val="both"/>
        <w:rPr>
          <w:b/>
          <w:bCs/>
          <w:szCs w:val="20"/>
        </w:rPr>
      </w:pPr>
    </w:p>
    <w:p w:rsidR="00716DBC" w:rsidRPr="000C4481" w:rsidRDefault="00716DBC"/>
    <w:p w:rsidR="00716DBC" w:rsidRPr="000C4481" w:rsidRDefault="00716DBC"/>
    <w:p w:rsidR="00716DBC" w:rsidRPr="000C4481" w:rsidRDefault="00716DBC"/>
    <w:p w:rsidR="00716DBC" w:rsidRPr="000C4481" w:rsidRDefault="009D7E3F">
      <w:pPr>
        <w:ind w:firstLine="720"/>
        <w:rPr>
          <w:rFonts w:ascii="Arial" w:hAnsi="Arial" w:cs="Arial"/>
          <w:sz w:val="22"/>
          <w:szCs w:val="20"/>
        </w:rPr>
      </w:pPr>
      <w:r w:rsidRPr="000C4481">
        <w:rPr>
          <w:noProof/>
        </w:rPr>
        <w:drawing>
          <wp:anchor distT="0" distB="0" distL="114300" distR="114300" simplePos="0" relativeHeight="251659264"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6028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09" name="Picture 10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16DBC" w:rsidRPr="000C4481" w:rsidRDefault="009D7E3F">
      <w:pPr>
        <w:rPr>
          <w:rFonts w:ascii="Georgia" w:hAnsi="Georgia"/>
          <w:sz w:val="22"/>
        </w:rPr>
      </w:pPr>
      <w:r w:rsidRPr="000C4481">
        <w:rPr>
          <w:sz w:val="22"/>
        </w:rPr>
        <w:t xml:space="preserve">   </w:t>
      </w:r>
      <w:r w:rsidRPr="000C4481">
        <w:rPr>
          <w:rFonts w:ascii="Georgia" w:hAnsi="Georgia"/>
          <w:sz w:val="22"/>
        </w:rPr>
        <w:t>REPUBLIKA HRVATSKA</w:t>
      </w:r>
    </w:p>
    <w:p w:rsidR="00716DBC" w:rsidRPr="000C4481" w:rsidRDefault="009D7E3F">
      <w:pPr>
        <w:rPr>
          <w:rFonts w:ascii="Georgia" w:hAnsi="Georgia"/>
          <w:sz w:val="22"/>
        </w:rPr>
      </w:pPr>
      <w:r w:rsidRPr="000C4481">
        <w:rPr>
          <w:rFonts w:ascii="Georgia" w:hAnsi="Georgia"/>
          <w:sz w:val="22"/>
        </w:rPr>
        <w:t xml:space="preserve"> MEĐIMURSKA ŽUPANIJA          </w:t>
      </w:r>
    </w:p>
    <w:p w:rsidR="00716DBC" w:rsidRPr="000C4481" w:rsidRDefault="009D7E3F">
      <w:pPr>
        <w:rPr>
          <w:rFonts w:ascii="Georgia" w:hAnsi="Georgia"/>
          <w:sz w:val="22"/>
        </w:rPr>
      </w:pPr>
      <w:r w:rsidRPr="000C4481">
        <w:rPr>
          <w:rFonts w:ascii="Georgia" w:hAnsi="Georgia"/>
          <w:sz w:val="22"/>
        </w:rPr>
        <w:t xml:space="preserve">    OPĆINA  DEKANOVEC </w:t>
      </w:r>
    </w:p>
    <w:p w:rsidR="00716DBC" w:rsidRPr="000C4481" w:rsidRDefault="009D7E3F">
      <w:pPr>
        <w:rPr>
          <w:rFonts w:ascii="Arial" w:hAnsi="Arial" w:cs="Arial"/>
        </w:rPr>
      </w:pPr>
      <w:r w:rsidRPr="000C4481">
        <w:rPr>
          <w:rFonts w:ascii="Georgia" w:hAnsi="Georgia"/>
          <w:sz w:val="22"/>
        </w:rPr>
        <w:t xml:space="preserve">    OPĆINSKO VIJEĆE</w:t>
      </w:r>
    </w:p>
    <w:p w:rsidR="00716DBC" w:rsidRPr="000C4481" w:rsidRDefault="00716DBC"/>
    <w:p w:rsidR="00716DBC" w:rsidRPr="000C4481" w:rsidRDefault="009D7E3F">
      <w:pPr>
        <w:jc w:val="both"/>
      </w:pPr>
      <w:r w:rsidRPr="000C4481">
        <w:t xml:space="preserve">           Na temelju članka 31. Statuta Općine Dekanovec ("Službeni glasnik Međimurske županije" br.6/13), Općinsko vijeće Općine Dekanovec na 17. sjednici, održanoj dana 07.09.2016. godine, donijelo je</w:t>
      </w:r>
    </w:p>
    <w:p w:rsidR="00716DBC" w:rsidRPr="000C4481" w:rsidRDefault="00716DBC">
      <w:pPr>
        <w:jc w:val="both"/>
      </w:pPr>
    </w:p>
    <w:p w:rsidR="00716DBC" w:rsidRPr="000C4481" w:rsidRDefault="00716DBC">
      <w:pPr>
        <w:rPr>
          <w:b/>
        </w:rPr>
      </w:pPr>
    </w:p>
    <w:p w:rsidR="00716DBC" w:rsidRPr="000C4481" w:rsidRDefault="00716DBC">
      <w:pPr>
        <w:pStyle w:val="Heading3"/>
        <w:jc w:val="center"/>
        <w:rPr>
          <w:bCs w:val="0"/>
          <w:sz w:val="28"/>
        </w:rPr>
      </w:pPr>
    </w:p>
    <w:p w:rsidR="00716DBC" w:rsidRPr="000C4481" w:rsidRDefault="009D7E3F">
      <w:pPr>
        <w:pStyle w:val="Heading3"/>
        <w:jc w:val="center"/>
        <w:rPr>
          <w:bCs w:val="0"/>
          <w:sz w:val="28"/>
        </w:rPr>
      </w:pPr>
      <w:r w:rsidRPr="000C4481">
        <w:rPr>
          <w:bCs w:val="0"/>
          <w:sz w:val="28"/>
        </w:rPr>
        <w:t>O D L U K U</w:t>
      </w:r>
    </w:p>
    <w:p w:rsidR="00716DBC" w:rsidRPr="000C4481" w:rsidRDefault="00716DBC">
      <w:pPr>
        <w:jc w:val="center"/>
        <w:rPr>
          <w:b/>
        </w:rPr>
      </w:pPr>
    </w:p>
    <w:p w:rsidR="00716DBC" w:rsidRPr="000C4481" w:rsidRDefault="00716DBC">
      <w:pPr>
        <w:rPr>
          <w:b/>
        </w:rPr>
      </w:pPr>
    </w:p>
    <w:p w:rsidR="00716DBC" w:rsidRPr="000C4481" w:rsidRDefault="009D7E3F">
      <w:pPr>
        <w:jc w:val="center"/>
      </w:pPr>
      <w:r w:rsidRPr="000C4481">
        <w:t>I.</w:t>
      </w:r>
    </w:p>
    <w:p w:rsidR="00716DBC" w:rsidRPr="000C4481" w:rsidRDefault="009D7E3F">
      <w:pPr>
        <w:jc w:val="center"/>
        <w:rPr>
          <w:b/>
        </w:rPr>
      </w:pPr>
      <w:r w:rsidRPr="000C4481">
        <w:rPr>
          <w:b/>
        </w:rPr>
        <w:t xml:space="preserve"> </w:t>
      </w:r>
    </w:p>
    <w:p w:rsidR="00716DBC" w:rsidRPr="000C4481" w:rsidRDefault="009D7E3F">
      <w:pPr>
        <w:pStyle w:val="BodyText2"/>
        <w:ind w:right="203"/>
      </w:pPr>
      <w:r w:rsidRPr="000C4481">
        <w:tab/>
        <w:t>Usvaja se Izvješće o radu načelnika Općine Dekanovec za razdoblje od 01.01.-30.06.2016. godine.</w:t>
      </w:r>
    </w:p>
    <w:p w:rsidR="00716DBC" w:rsidRPr="000C4481" w:rsidRDefault="00716DBC">
      <w:pPr>
        <w:ind w:right="203"/>
      </w:pPr>
    </w:p>
    <w:p w:rsidR="00716DBC" w:rsidRPr="000C4481" w:rsidRDefault="009D7E3F">
      <w:pPr>
        <w:ind w:right="203"/>
        <w:jc w:val="center"/>
      </w:pPr>
      <w:r w:rsidRPr="000C4481">
        <w:t xml:space="preserve">  II.</w:t>
      </w:r>
    </w:p>
    <w:p w:rsidR="00716DBC" w:rsidRPr="000C4481" w:rsidRDefault="00716DBC">
      <w:pPr>
        <w:ind w:right="203"/>
        <w:jc w:val="center"/>
      </w:pPr>
    </w:p>
    <w:p w:rsidR="00716DBC" w:rsidRPr="000C4481" w:rsidRDefault="009D7E3F">
      <w:pPr>
        <w:ind w:right="203"/>
      </w:pPr>
      <w:r w:rsidRPr="000C4481">
        <w:tab/>
        <w:t>Ova Odluka stupa na snagu osmog dana od dana objave u Službenom glasniku Međimurske županije.</w:t>
      </w:r>
    </w:p>
    <w:p w:rsidR="00716DBC" w:rsidRPr="000C4481" w:rsidRDefault="00716DBC">
      <w:pPr>
        <w:rPr>
          <w:spacing w:val="-4"/>
        </w:rPr>
      </w:pPr>
    </w:p>
    <w:p w:rsidR="00716DBC" w:rsidRPr="000C4481" w:rsidRDefault="00716DBC">
      <w:pPr>
        <w:rPr>
          <w:spacing w:val="-4"/>
        </w:rPr>
      </w:pPr>
    </w:p>
    <w:p w:rsidR="00716DBC" w:rsidRPr="000C4481" w:rsidRDefault="00716DBC">
      <w:pPr>
        <w:rPr>
          <w:spacing w:val="-4"/>
        </w:rPr>
      </w:pPr>
    </w:p>
    <w:p w:rsidR="00716DBC" w:rsidRPr="000C4481" w:rsidRDefault="00716DBC">
      <w:pPr>
        <w:rPr>
          <w:spacing w:val="-4"/>
        </w:rPr>
      </w:pPr>
    </w:p>
    <w:p w:rsidR="00716DBC" w:rsidRPr="000C4481" w:rsidRDefault="009D7E3F">
      <w:pPr>
        <w:jc w:val="center"/>
        <w:rPr>
          <w:b/>
          <w:bCs/>
          <w:spacing w:val="-4"/>
        </w:rPr>
      </w:pPr>
      <w:r w:rsidRPr="000C4481">
        <w:rPr>
          <w:b/>
          <w:bCs/>
          <w:spacing w:val="-4"/>
        </w:rPr>
        <w:t>OPĆINSKO VIJEĆE OPĆINE DEKANOVEC</w:t>
      </w:r>
    </w:p>
    <w:p w:rsidR="00716DBC" w:rsidRPr="000C4481" w:rsidRDefault="00716DBC">
      <w:pPr>
        <w:jc w:val="center"/>
        <w:rPr>
          <w:b/>
          <w:bCs/>
          <w:spacing w:val="-4"/>
        </w:rPr>
      </w:pPr>
    </w:p>
    <w:p w:rsidR="00716DBC" w:rsidRPr="000C4481" w:rsidRDefault="009D7E3F">
      <w:pPr>
        <w:rPr>
          <w:spacing w:val="-5"/>
        </w:rPr>
      </w:pPr>
      <w:r w:rsidRPr="000C4481">
        <w:rPr>
          <w:spacing w:val="-5"/>
        </w:rPr>
        <w:t xml:space="preserve">                                             </w:t>
      </w:r>
    </w:p>
    <w:p w:rsidR="00716DBC" w:rsidRPr="000C4481" w:rsidRDefault="00716DBC">
      <w:pPr>
        <w:rPr>
          <w:spacing w:val="-5"/>
        </w:rPr>
      </w:pPr>
    </w:p>
    <w:p w:rsidR="00716DBC" w:rsidRPr="000C4481" w:rsidRDefault="009D7E3F">
      <w:pPr>
        <w:rPr>
          <w:spacing w:val="-5"/>
        </w:rPr>
      </w:pPr>
      <w:r w:rsidRPr="000C4481">
        <w:rPr>
          <w:spacing w:val="-5"/>
        </w:rPr>
        <w:t xml:space="preserve">                                 </w:t>
      </w:r>
    </w:p>
    <w:p w:rsidR="00716DBC" w:rsidRPr="000C4481" w:rsidRDefault="00716DBC">
      <w:pPr>
        <w:adjustRightInd w:val="0"/>
        <w:jc w:val="center"/>
        <w:rPr>
          <w:szCs w:val="28"/>
        </w:rPr>
      </w:pPr>
    </w:p>
    <w:p w:rsidR="00716DBC" w:rsidRPr="000C4481" w:rsidRDefault="009D7E3F">
      <w:r w:rsidRPr="000C4481">
        <w:t>Klasa: 021-05/16-01/06</w:t>
      </w:r>
    </w:p>
    <w:p w:rsidR="00716DBC" w:rsidRPr="000C4481" w:rsidRDefault="009D7E3F">
      <w:r w:rsidRPr="000C4481">
        <w:t>Urbroj: 2109/20-02-16-16</w:t>
      </w:r>
    </w:p>
    <w:p w:rsidR="00716DBC" w:rsidRPr="000C4481" w:rsidRDefault="009D7E3F">
      <w:pPr>
        <w:pStyle w:val="Footer"/>
        <w:tabs>
          <w:tab w:val="clear" w:pos="4536"/>
          <w:tab w:val="clear" w:pos="9072"/>
        </w:tabs>
      </w:pPr>
      <w:r w:rsidRPr="000C4481">
        <w:t xml:space="preserve">Dekanovec, 07.09.2016. </w:t>
      </w:r>
    </w:p>
    <w:p w:rsidR="00716DBC" w:rsidRPr="000C4481" w:rsidRDefault="00716DBC">
      <w:pPr>
        <w:pStyle w:val="Footer"/>
        <w:tabs>
          <w:tab w:val="clear" w:pos="4536"/>
          <w:tab w:val="clear" w:pos="9072"/>
        </w:tabs>
      </w:pPr>
    </w:p>
    <w:p w:rsidR="00716DBC" w:rsidRPr="000C4481" w:rsidRDefault="00716DBC"/>
    <w:p w:rsidR="00716DBC" w:rsidRPr="000C4481" w:rsidRDefault="00716DBC">
      <w:pPr>
        <w:jc w:val="center"/>
      </w:pPr>
    </w:p>
    <w:p w:rsidR="00716DBC" w:rsidRPr="000C4481" w:rsidRDefault="009D7E3F">
      <w:pPr>
        <w:rPr>
          <w:b/>
          <w:bCs/>
        </w:rPr>
      </w:pPr>
      <w:r w:rsidRPr="000C4481">
        <w:tab/>
      </w:r>
      <w:r w:rsidRPr="000C4481">
        <w:tab/>
      </w:r>
      <w:r w:rsidRPr="000C4481">
        <w:tab/>
      </w:r>
      <w:r w:rsidRPr="000C4481">
        <w:tab/>
      </w:r>
    </w:p>
    <w:p w:rsidR="00716DBC" w:rsidRPr="000C4481" w:rsidRDefault="00716DBC">
      <w:pPr>
        <w:adjustRightInd w:val="0"/>
        <w:jc w:val="center"/>
        <w:rPr>
          <w:szCs w:val="28"/>
        </w:rPr>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 w:rsidR="00716DBC" w:rsidRPr="000C4481" w:rsidRDefault="009D7E3F">
      <w:pPr>
        <w:ind w:firstLine="720"/>
        <w:rPr>
          <w:rFonts w:ascii="Arial" w:hAnsi="Arial" w:cs="Arial"/>
          <w:sz w:val="22"/>
          <w:szCs w:val="20"/>
        </w:rPr>
      </w:pPr>
      <w:r w:rsidRPr="000C4481">
        <w:rPr>
          <w:noProof/>
        </w:rPr>
        <w:drawing>
          <wp:anchor distT="0" distB="0" distL="114300" distR="114300" simplePos="0" relativeHeight="25166131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6233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17" name="Picture 11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16DBC" w:rsidRPr="000C4481" w:rsidRDefault="009D7E3F">
      <w:pPr>
        <w:rPr>
          <w:rFonts w:ascii="Georgia" w:hAnsi="Georgia"/>
          <w:sz w:val="22"/>
        </w:rPr>
      </w:pPr>
      <w:r w:rsidRPr="000C4481">
        <w:rPr>
          <w:sz w:val="22"/>
        </w:rPr>
        <w:t xml:space="preserve">   </w:t>
      </w:r>
      <w:r w:rsidRPr="000C4481">
        <w:rPr>
          <w:rFonts w:ascii="Georgia" w:hAnsi="Georgia"/>
          <w:sz w:val="22"/>
        </w:rPr>
        <w:t>REPUBLIKA HRVATSKA</w:t>
      </w:r>
    </w:p>
    <w:p w:rsidR="00716DBC" w:rsidRPr="000C4481" w:rsidRDefault="009D7E3F">
      <w:pPr>
        <w:rPr>
          <w:rFonts w:ascii="Georgia" w:hAnsi="Georgia"/>
          <w:sz w:val="22"/>
        </w:rPr>
      </w:pPr>
      <w:r w:rsidRPr="000C4481">
        <w:rPr>
          <w:rFonts w:ascii="Georgia" w:hAnsi="Georgia"/>
          <w:sz w:val="22"/>
        </w:rPr>
        <w:t xml:space="preserve"> MEĐIMURSKA ŽUPANIJA          </w:t>
      </w:r>
    </w:p>
    <w:p w:rsidR="00716DBC" w:rsidRPr="000C4481" w:rsidRDefault="009D7E3F">
      <w:pPr>
        <w:rPr>
          <w:rFonts w:ascii="Georgia" w:hAnsi="Georgia"/>
          <w:sz w:val="22"/>
        </w:rPr>
      </w:pPr>
      <w:r w:rsidRPr="000C4481">
        <w:rPr>
          <w:rFonts w:ascii="Georgia" w:hAnsi="Georgia"/>
          <w:sz w:val="22"/>
        </w:rPr>
        <w:t xml:space="preserve">    OPĆINA  DEKANOVEC </w:t>
      </w:r>
    </w:p>
    <w:p w:rsidR="00716DBC" w:rsidRPr="000C4481" w:rsidRDefault="009D7E3F">
      <w:pPr>
        <w:rPr>
          <w:rFonts w:ascii="Arial" w:hAnsi="Arial" w:cs="Arial"/>
        </w:rPr>
      </w:pPr>
      <w:r w:rsidRPr="000C4481">
        <w:rPr>
          <w:rFonts w:ascii="Georgia" w:hAnsi="Georgia"/>
          <w:sz w:val="22"/>
        </w:rPr>
        <w:t xml:space="preserve">    OPĆINSKO VIJEĆE</w:t>
      </w:r>
    </w:p>
    <w:p w:rsidR="00716DBC" w:rsidRPr="000C4481" w:rsidRDefault="00716DBC">
      <w:pPr>
        <w:ind w:left="4248" w:right="563" w:firstLine="6"/>
        <w:rPr>
          <w:rFonts w:ascii="Century" w:hAnsi="Century"/>
          <w:sz w:val="22"/>
        </w:rPr>
      </w:pPr>
    </w:p>
    <w:p w:rsidR="00716DBC" w:rsidRPr="000C4481" w:rsidRDefault="00716DBC"/>
    <w:p w:rsidR="00716DBC" w:rsidRPr="000C4481" w:rsidRDefault="009D7E3F">
      <w:pPr>
        <w:jc w:val="both"/>
        <w:rPr>
          <w:sz w:val="22"/>
          <w:szCs w:val="22"/>
        </w:rPr>
      </w:pPr>
      <w:r w:rsidRPr="000C4481">
        <w:rPr>
          <w:color w:val="000000"/>
        </w:rPr>
        <w:tab/>
      </w:r>
      <w:r w:rsidRPr="000C4481">
        <w:rPr>
          <w:color w:val="000000"/>
          <w:sz w:val="22"/>
          <w:szCs w:val="22"/>
        </w:rPr>
        <w:t>Na temelju članka 13. st. 6. Zakona o zaštiti od požara („Narodne novine“ broj 92/10) te članka 31. Statuta Općine Dekanovec („Službeni glasnik Međimurske županije“ broj 6/13),</w:t>
      </w:r>
      <w:r w:rsidRPr="000C4481">
        <w:rPr>
          <w:sz w:val="22"/>
          <w:szCs w:val="22"/>
        </w:rPr>
        <w:t xml:space="preserve"> Općinsko vijeće Općine Dekanovec, na 17. sjednici održanoj 07.09.2016. godine, donijelo je</w:t>
      </w:r>
    </w:p>
    <w:p w:rsidR="00716DBC" w:rsidRPr="000C4481" w:rsidRDefault="00716DBC">
      <w:pPr>
        <w:jc w:val="both"/>
        <w:rPr>
          <w:sz w:val="22"/>
          <w:szCs w:val="22"/>
        </w:rPr>
      </w:pPr>
    </w:p>
    <w:p w:rsidR="00716DBC" w:rsidRPr="000C4481" w:rsidRDefault="00716DBC">
      <w:pPr>
        <w:jc w:val="both"/>
        <w:rPr>
          <w:sz w:val="22"/>
          <w:szCs w:val="22"/>
        </w:rPr>
      </w:pPr>
    </w:p>
    <w:p w:rsidR="00716DBC" w:rsidRPr="000C4481" w:rsidRDefault="00716DBC">
      <w:pPr>
        <w:jc w:val="both"/>
        <w:rPr>
          <w:sz w:val="22"/>
          <w:szCs w:val="22"/>
        </w:rPr>
      </w:pPr>
    </w:p>
    <w:p w:rsidR="00716DBC" w:rsidRPr="000C4481" w:rsidRDefault="00716DBC">
      <w:pPr>
        <w:jc w:val="both"/>
        <w:rPr>
          <w:rFonts w:ascii="Garamond" w:hAnsi="Garamond"/>
          <w:sz w:val="22"/>
          <w:szCs w:val="22"/>
        </w:rPr>
      </w:pPr>
    </w:p>
    <w:p w:rsidR="00716DBC" w:rsidRPr="000C4481" w:rsidRDefault="009D7E3F">
      <w:pPr>
        <w:jc w:val="center"/>
        <w:rPr>
          <w:b/>
          <w:bCs/>
          <w:szCs w:val="22"/>
        </w:rPr>
      </w:pPr>
      <w:r w:rsidRPr="000C4481">
        <w:rPr>
          <w:b/>
          <w:bCs/>
          <w:szCs w:val="22"/>
        </w:rPr>
        <w:t>O D L U K U</w:t>
      </w:r>
    </w:p>
    <w:p w:rsidR="00716DBC" w:rsidRPr="000C4481" w:rsidRDefault="00716DBC">
      <w:pPr>
        <w:jc w:val="center"/>
        <w:rPr>
          <w:b/>
          <w:bCs/>
          <w:sz w:val="22"/>
          <w:szCs w:val="22"/>
        </w:rPr>
      </w:pPr>
    </w:p>
    <w:p w:rsidR="00716DBC" w:rsidRPr="000C4481" w:rsidRDefault="009D7E3F">
      <w:pPr>
        <w:jc w:val="center"/>
        <w:rPr>
          <w:b/>
          <w:bCs/>
          <w:sz w:val="22"/>
          <w:szCs w:val="22"/>
        </w:rPr>
      </w:pPr>
      <w:r w:rsidRPr="000C4481">
        <w:rPr>
          <w:b/>
          <w:bCs/>
          <w:sz w:val="22"/>
          <w:szCs w:val="22"/>
        </w:rPr>
        <w:t>o usklađenju Plana zaštite od požara za Općinu Dekanovec za 2016. godinu</w:t>
      </w:r>
    </w:p>
    <w:p w:rsidR="00716DBC" w:rsidRPr="000C4481" w:rsidRDefault="00716DBC">
      <w:pPr>
        <w:jc w:val="center"/>
        <w:rPr>
          <w:b/>
          <w:bCs/>
          <w:sz w:val="22"/>
          <w:szCs w:val="22"/>
        </w:rPr>
      </w:pPr>
    </w:p>
    <w:p w:rsidR="00716DBC" w:rsidRPr="000C4481" w:rsidRDefault="00716DBC">
      <w:pPr>
        <w:jc w:val="center"/>
        <w:rPr>
          <w:b/>
          <w:bCs/>
          <w:sz w:val="22"/>
          <w:szCs w:val="22"/>
        </w:rPr>
      </w:pPr>
    </w:p>
    <w:p w:rsidR="00716DBC" w:rsidRPr="000C4481" w:rsidRDefault="00716DBC">
      <w:pPr>
        <w:jc w:val="center"/>
        <w:rPr>
          <w:b/>
          <w:bCs/>
          <w:sz w:val="22"/>
          <w:szCs w:val="22"/>
        </w:rPr>
      </w:pPr>
    </w:p>
    <w:p w:rsidR="00716DBC" w:rsidRPr="000C4481" w:rsidRDefault="009D7E3F">
      <w:pPr>
        <w:jc w:val="center"/>
        <w:rPr>
          <w:b/>
          <w:bCs/>
          <w:sz w:val="22"/>
          <w:szCs w:val="22"/>
        </w:rPr>
      </w:pPr>
      <w:r w:rsidRPr="000C4481">
        <w:rPr>
          <w:b/>
          <w:bCs/>
          <w:sz w:val="22"/>
          <w:szCs w:val="22"/>
        </w:rPr>
        <w:t>Članak 1.</w:t>
      </w:r>
    </w:p>
    <w:p w:rsidR="00716DBC" w:rsidRPr="000C4481" w:rsidRDefault="009D7E3F">
      <w:pPr>
        <w:rPr>
          <w:sz w:val="22"/>
          <w:szCs w:val="22"/>
        </w:rPr>
      </w:pPr>
      <w:r w:rsidRPr="000C4481">
        <w:rPr>
          <w:sz w:val="22"/>
          <w:szCs w:val="22"/>
        </w:rPr>
        <w:tab/>
        <w:t>Donosi se Odluka o usklađenju Plana zaštite od požara za Općinu Dekanovec za 2016. godinu.</w:t>
      </w:r>
    </w:p>
    <w:p w:rsidR="00716DBC" w:rsidRPr="000C4481" w:rsidRDefault="009D7E3F">
      <w:pPr>
        <w:jc w:val="both"/>
        <w:rPr>
          <w:sz w:val="22"/>
          <w:szCs w:val="22"/>
        </w:rPr>
      </w:pPr>
      <w:r w:rsidRPr="000C4481">
        <w:rPr>
          <w:sz w:val="22"/>
          <w:szCs w:val="22"/>
        </w:rPr>
        <w:t xml:space="preserve"> </w:t>
      </w:r>
      <w:r w:rsidRPr="000C4481">
        <w:rPr>
          <w:sz w:val="22"/>
          <w:szCs w:val="22"/>
        </w:rPr>
        <w:tab/>
      </w:r>
    </w:p>
    <w:p w:rsidR="00716DBC" w:rsidRPr="000C4481" w:rsidRDefault="009D7E3F">
      <w:pPr>
        <w:jc w:val="center"/>
        <w:rPr>
          <w:b/>
          <w:bCs/>
          <w:sz w:val="22"/>
          <w:szCs w:val="22"/>
        </w:rPr>
      </w:pPr>
      <w:r w:rsidRPr="000C4481">
        <w:rPr>
          <w:b/>
          <w:bCs/>
          <w:sz w:val="22"/>
          <w:szCs w:val="22"/>
        </w:rPr>
        <w:t>Članak 2.</w:t>
      </w:r>
    </w:p>
    <w:p w:rsidR="00716DBC" w:rsidRPr="000C4481" w:rsidRDefault="009D7E3F">
      <w:pPr>
        <w:rPr>
          <w:sz w:val="22"/>
          <w:szCs w:val="22"/>
        </w:rPr>
      </w:pPr>
      <w:r w:rsidRPr="000C4481">
        <w:rPr>
          <w:sz w:val="22"/>
          <w:szCs w:val="22"/>
        </w:rPr>
        <w:tab/>
        <w:t>Plan zaštite od požara i tehnološke eksplozije za područje Općine Dekanovec  usvojen je na 23. sjednici Općinskog vijeća Općine Dekanovec  od 03.01.2012. godine. („Službeni glasnik Međimurske županije“ broj  1/12).</w:t>
      </w:r>
    </w:p>
    <w:p w:rsidR="00716DBC" w:rsidRPr="000C4481" w:rsidRDefault="00716DBC">
      <w:pPr>
        <w:rPr>
          <w:sz w:val="22"/>
          <w:szCs w:val="22"/>
        </w:rPr>
      </w:pPr>
    </w:p>
    <w:p w:rsidR="00716DBC" w:rsidRPr="000C4481" w:rsidRDefault="009D7E3F">
      <w:pPr>
        <w:jc w:val="center"/>
        <w:rPr>
          <w:b/>
          <w:bCs/>
          <w:sz w:val="22"/>
          <w:szCs w:val="22"/>
        </w:rPr>
      </w:pPr>
      <w:r w:rsidRPr="000C4481">
        <w:rPr>
          <w:b/>
          <w:bCs/>
          <w:sz w:val="22"/>
          <w:szCs w:val="22"/>
        </w:rPr>
        <w:t>Članak 3.</w:t>
      </w:r>
    </w:p>
    <w:p w:rsidR="00716DBC" w:rsidRPr="000C4481" w:rsidRDefault="009D7E3F">
      <w:pPr>
        <w:pStyle w:val="BodyText"/>
        <w:rPr>
          <w:sz w:val="22"/>
          <w:szCs w:val="22"/>
        </w:rPr>
      </w:pPr>
      <w:r w:rsidRPr="000C4481">
        <w:rPr>
          <w:sz w:val="22"/>
          <w:szCs w:val="22"/>
        </w:rPr>
        <w:tab/>
        <w:t xml:space="preserve">Pregledom usvojenog Plana zaštite od požara za Općinu Dekanovec utvrđeno je da nema potrebe za izmjenom i dopunom. </w:t>
      </w:r>
    </w:p>
    <w:p w:rsidR="00716DBC" w:rsidRPr="000C4481" w:rsidRDefault="00716DBC">
      <w:pPr>
        <w:jc w:val="center"/>
        <w:rPr>
          <w:b/>
          <w:bCs/>
          <w:sz w:val="22"/>
          <w:szCs w:val="22"/>
        </w:rPr>
      </w:pPr>
    </w:p>
    <w:p w:rsidR="00716DBC" w:rsidRPr="000C4481" w:rsidRDefault="00716DBC">
      <w:pPr>
        <w:jc w:val="center"/>
        <w:rPr>
          <w:b/>
          <w:bCs/>
          <w:sz w:val="22"/>
          <w:szCs w:val="22"/>
        </w:rPr>
      </w:pPr>
    </w:p>
    <w:p w:rsidR="00716DBC" w:rsidRPr="000C4481" w:rsidRDefault="009D7E3F">
      <w:pPr>
        <w:jc w:val="center"/>
        <w:rPr>
          <w:b/>
          <w:bCs/>
          <w:sz w:val="22"/>
          <w:szCs w:val="22"/>
        </w:rPr>
      </w:pPr>
      <w:r w:rsidRPr="000C4481">
        <w:rPr>
          <w:b/>
          <w:bCs/>
          <w:sz w:val="22"/>
          <w:szCs w:val="22"/>
        </w:rPr>
        <w:t>Članak 4.</w:t>
      </w:r>
    </w:p>
    <w:p w:rsidR="00716DBC" w:rsidRPr="000C4481" w:rsidRDefault="009D7E3F">
      <w:pPr>
        <w:pStyle w:val="BodyTextIndent"/>
        <w:rPr>
          <w:sz w:val="22"/>
          <w:szCs w:val="22"/>
        </w:rPr>
      </w:pPr>
      <w:r w:rsidRPr="000C4481">
        <w:rPr>
          <w:sz w:val="22"/>
          <w:szCs w:val="22"/>
        </w:rPr>
        <w:t xml:space="preserve">Ova Odluka stupa na snagu osmog dana od dana objave u „Službenom glasniku Međimurske županije“.  </w:t>
      </w:r>
    </w:p>
    <w:p w:rsidR="00716DBC" w:rsidRPr="000C4481" w:rsidRDefault="00716DBC">
      <w:pPr>
        <w:pStyle w:val="BodyTextIndent"/>
        <w:rPr>
          <w:sz w:val="22"/>
          <w:szCs w:val="22"/>
        </w:rPr>
      </w:pPr>
    </w:p>
    <w:p w:rsidR="00716DBC" w:rsidRPr="000C4481" w:rsidRDefault="00716DBC">
      <w:pPr>
        <w:pStyle w:val="BodyTextIndent"/>
        <w:rPr>
          <w:sz w:val="22"/>
          <w:szCs w:val="22"/>
        </w:rPr>
      </w:pPr>
    </w:p>
    <w:p w:rsidR="00716DBC" w:rsidRPr="000C4481" w:rsidRDefault="00716DBC">
      <w:pPr>
        <w:pStyle w:val="BodyTextIndent"/>
        <w:rPr>
          <w:sz w:val="22"/>
          <w:szCs w:val="22"/>
        </w:rPr>
      </w:pPr>
    </w:p>
    <w:p w:rsidR="00716DBC" w:rsidRPr="000C4481" w:rsidRDefault="00716DBC">
      <w:pPr>
        <w:rPr>
          <w:sz w:val="22"/>
          <w:szCs w:val="22"/>
        </w:rPr>
      </w:pPr>
    </w:p>
    <w:p w:rsidR="00716DBC" w:rsidRPr="000C4481" w:rsidRDefault="009D7E3F">
      <w:pPr>
        <w:pStyle w:val="Heading5"/>
        <w:rPr>
          <w:sz w:val="22"/>
          <w:szCs w:val="22"/>
        </w:rPr>
      </w:pPr>
      <w:r w:rsidRPr="000C4481">
        <w:rPr>
          <w:sz w:val="22"/>
          <w:szCs w:val="22"/>
        </w:rPr>
        <w:t>OPĆINSKO VIJEĆE OPĆINE DEKANOVEC</w:t>
      </w:r>
    </w:p>
    <w:p w:rsidR="00716DBC" w:rsidRPr="000C4481" w:rsidRDefault="00716DBC">
      <w:pPr>
        <w:rPr>
          <w:sz w:val="22"/>
          <w:szCs w:val="22"/>
        </w:rPr>
      </w:pPr>
    </w:p>
    <w:p w:rsidR="00716DBC" w:rsidRPr="000C4481" w:rsidRDefault="00716DBC">
      <w:pPr>
        <w:rPr>
          <w:sz w:val="22"/>
          <w:szCs w:val="22"/>
        </w:rPr>
      </w:pPr>
    </w:p>
    <w:p w:rsidR="00716DBC" w:rsidRPr="000C4481" w:rsidRDefault="00716DBC">
      <w:pPr>
        <w:tabs>
          <w:tab w:val="left" w:pos="284"/>
          <w:tab w:val="left" w:pos="7810"/>
          <w:tab w:val="left" w:pos="9230"/>
          <w:tab w:val="left" w:pos="9372"/>
          <w:tab w:val="left" w:pos="9514"/>
        </w:tabs>
        <w:rPr>
          <w:sz w:val="22"/>
          <w:szCs w:val="22"/>
        </w:rPr>
      </w:pPr>
    </w:p>
    <w:p w:rsidR="00716DBC" w:rsidRPr="000C4481" w:rsidRDefault="009D7E3F">
      <w:r w:rsidRPr="000C4481">
        <w:t>Klasa: 021-05/16-01/06</w:t>
      </w:r>
    </w:p>
    <w:p w:rsidR="00716DBC" w:rsidRPr="000C4481" w:rsidRDefault="009D7E3F">
      <w:r w:rsidRPr="000C4481">
        <w:t>Urbroj: 2109/20-02-16-14</w:t>
      </w:r>
    </w:p>
    <w:p w:rsidR="00716DBC" w:rsidRPr="000C4481" w:rsidRDefault="009D7E3F">
      <w:pPr>
        <w:pStyle w:val="Footer"/>
        <w:tabs>
          <w:tab w:val="clear" w:pos="4536"/>
          <w:tab w:val="clear" w:pos="9072"/>
        </w:tabs>
      </w:pPr>
      <w:r w:rsidRPr="000C4481">
        <w:t xml:space="preserve">Dekanovec, 07.09.2016. </w:t>
      </w:r>
    </w:p>
    <w:p w:rsidR="00716DBC" w:rsidRPr="000C4481" w:rsidRDefault="009D7E3F">
      <w:pPr>
        <w:rPr>
          <w:b/>
          <w:bCs/>
        </w:rPr>
      </w:pPr>
      <w:r w:rsidRPr="000C4481">
        <w:tab/>
      </w:r>
      <w:r w:rsidRPr="000C4481">
        <w:tab/>
      </w:r>
    </w:p>
    <w:p w:rsidR="00716DBC" w:rsidRPr="000C4481" w:rsidRDefault="00716DBC">
      <w:pPr>
        <w:ind w:left="4248" w:right="563" w:firstLine="6"/>
        <w:rPr>
          <w:rFonts w:ascii="Century" w:hAnsi="Century"/>
          <w:sz w:val="22"/>
        </w:rPr>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Pr>
        <w:ind w:left="4248" w:right="563" w:firstLine="6"/>
        <w:rPr>
          <w:rFonts w:ascii="Century" w:hAnsi="Century"/>
          <w:sz w:val="22"/>
        </w:rPr>
      </w:pPr>
    </w:p>
    <w:p w:rsidR="00716DBC" w:rsidRPr="000C4481" w:rsidRDefault="00716DBC"/>
    <w:p w:rsidR="00716DBC" w:rsidRPr="000C4481" w:rsidRDefault="00716DBC"/>
    <w:p w:rsidR="00716DBC" w:rsidRPr="000C4481" w:rsidRDefault="00716DBC"/>
    <w:p w:rsidR="00716DBC" w:rsidRPr="000C4481" w:rsidRDefault="009D7E3F">
      <w:r w:rsidRPr="000C4481">
        <w:t>Prilog 1.</w:t>
      </w:r>
    </w:p>
    <w:p w:rsidR="00716DBC" w:rsidRPr="000C4481" w:rsidRDefault="00716DBC">
      <w:pPr>
        <w:jc w:val="both"/>
      </w:pPr>
    </w:p>
    <w:p w:rsidR="00716DBC" w:rsidRPr="000C4481" w:rsidRDefault="009D7E3F">
      <w:pPr>
        <w:pStyle w:val="Heading5"/>
        <w:rPr>
          <w:lang w:eastAsia="hr-HR"/>
        </w:rPr>
      </w:pPr>
      <w:r w:rsidRPr="000C4481">
        <w:rPr>
          <w:lang w:eastAsia="hr-HR"/>
        </w:rPr>
        <w:t>IZVJEŠTAJ O PROVEDBI  PLANA  RAZVOJNIH PROGRAMA</w:t>
      </w:r>
    </w:p>
    <w:p w:rsidR="00716DBC" w:rsidRPr="000C4481" w:rsidRDefault="009D7E3F">
      <w:r w:rsidRPr="000C4481">
        <w:t xml:space="preserve">                                                      za razdoblje od 01.01.-30.06.2016.</w:t>
      </w:r>
    </w:p>
    <w:p w:rsidR="00716DBC" w:rsidRPr="000C4481" w:rsidRDefault="00716DBC">
      <w:pPr>
        <w:jc w:val="center"/>
        <w:rPr>
          <w:b/>
          <w:bCs/>
        </w:rPr>
      </w:pPr>
    </w:p>
    <w:p w:rsidR="00716DBC" w:rsidRPr="000C4481" w:rsidRDefault="009D7E3F" w:rsidP="009D7E3F">
      <w:pPr>
        <w:pStyle w:val="ListParagraph"/>
        <w:numPr>
          <w:ilvl w:val="0"/>
          <w:numId w:val="2"/>
        </w:numPr>
        <w:spacing w:line="240" w:lineRule="auto"/>
        <w:jc w:val="center"/>
        <w:rPr>
          <w:rFonts w:ascii="Times New Roman" w:hAnsi="Times New Roman"/>
          <w:b/>
          <w:bCs/>
        </w:rPr>
      </w:pPr>
      <w:r w:rsidRPr="000C4481">
        <w:rPr>
          <w:rFonts w:ascii="Times New Roman" w:hAnsi="Times New Roman"/>
          <w:b/>
          <w:bCs/>
        </w:rPr>
        <w:t>Investicije i  kapitalne donacije –</w:t>
      </w:r>
    </w:p>
    <w:p w:rsidR="00716DBC" w:rsidRPr="000C4481" w:rsidRDefault="009D7E3F">
      <w:pPr>
        <w:jc w:val="both"/>
        <w:rPr>
          <w:b/>
          <w:bCs/>
        </w:rPr>
      </w:pPr>
      <w:r w:rsidRPr="000C4481">
        <w:rPr>
          <w:b/>
          <w:bCs/>
        </w:rPr>
        <w:t>Program 1001 REDOVNI IZDACI POSLOVANJA</w:t>
      </w:r>
    </w:p>
    <w:p w:rsidR="00716DBC" w:rsidRPr="000C4481" w:rsidRDefault="009D7E3F">
      <w:pPr>
        <w:jc w:val="both"/>
      </w:pPr>
      <w:r w:rsidRPr="000C4481">
        <w:t>Razdjel 001 Zakonodavna i izvršna tijela, Jedinstveni upravni odjel</w:t>
      </w:r>
    </w:p>
    <w:p w:rsidR="00716DBC" w:rsidRPr="000C4481" w:rsidRDefault="009D7E3F" w:rsidP="009D7E3F">
      <w:pPr>
        <w:pStyle w:val="ListParagraph"/>
        <w:numPr>
          <w:ilvl w:val="0"/>
          <w:numId w:val="3"/>
        </w:numPr>
        <w:spacing w:line="240" w:lineRule="auto"/>
        <w:jc w:val="both"/>
        <w:rPr>
          <w:rFonts w:ascii="Times New Roman" w:hAnsi="Times New Roman"/>
        </w:rPr>
      </w:pPr>
      <w:r w:rsidRPr="000C4481">
        <w:rPr>
          <w:rFonts w:ascii="Times New Roman" w:hAnsi="Times New Roman"/>
        </w:rPr>
        <w:t>Aktivnost 1001A100006 Postrojenje i oprema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42211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Računala i računalna oprema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 xml:space="preserve"> 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4.628,99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42212</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Uredski namještaj</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42219</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Ostala uredska oprema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2.000,00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42273</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Oprema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3.638,99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8.267,98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Sveukupno za program 1001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8.267,98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bl>
    <w:p w:rsidR="00716DBC" w:rsidRPr="000C4481" w:rsidRDefault="00716DBC">
      <w:pPr>
        <w:jc w:val="both"/>
      </w:pPr>
    </w:p>
    <w:p w:rsidR="00716DBC" w:rsidRPr="000C4481" w:rsidRDefault="009D7E3F">
      <w:pPr>
        <w:jc w:val="both"/>
        <w:rPr>
          <w:b/>
          <w:bCs/>
        </w:rPr>
      </w:pPr>
      <w:r w:rsidRPr="000C4481">
        <w:rPr>
          <w:b/>
          <w:bCs/>
        </w:rPr>
        <w:t>Program 1009 ZAŠTITA I SPAŠAVANJE</w:t>
      </w:r>
    </w:p>
    <w:p w:rsidR="00716DBC" w:rsidRPr="000C4481" w:rsidRDefault="009D7E3F">
      <w:pPr>
        <w:jc w:val="both"/>
      </w:pPr>
      <w:r w:rsidRPr="000C4481">
        <w:t>Razdjel 001 Zakonodavna i izvršna tijela, Jedinstveni upravni odjel</w:t>
      </w: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1009A000001 Civilna zaštita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42234</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Oprema za civilnu zaštitu</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Sveukupno za program 1009</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bl>
    <w:p w:rsidR="00716DBC" w:rsidRPr="000C4481" w:rsidRDefault="00716DBC">
      <w:pPr>
        <w:jc w:val="both"/>
      </w:pPr>
    </w:p>
    <w:p w:rsidR="00716DBC" w:rsidRPr="000C4481" w:rsidRDefault="009D7E3F">
      <w:pPr>
        <w:jc w:val="both"/>
        <w:rPr>
          <w:b/>
          <w:bCs/>
        </w:rPr>
      </w:pPr>
      <w:r w:rsidRPr="000C4481">
        <w:rPr>
          <w:b/>
          <w:bCs/>
        </w:rPr>
        <w:t>Program 1012 PROSTORNO PLANIRANJE I DOKUMENTACIJA</w:t>
      </w:r>
    </w:p>
    <w:p w:rsidR="00716DBC" w:rsidRPr="000C4481" w:rsidRDefault="009D7E3F">
      <w:pPr>
        <w:jc w:val="both"/>
      </w:pPr>
      <w:r w:rsidRPr="000C4481">
        <w:t>Razdjel 001 Zakonodavna i izvršna tijela, Jedinstveni upravni odjel</w:t>
      </w:r>
    </w:p>
    <w:p w:rsidR="00716DBC" w:rsidRPr="000C4481" w:rsidRDefault="009D7E3F" w:rsidP="009D7E3F">
      <w:pPr>
        <w:pStyle w:val="ListParagraph"/>
        <w:numPr>
          <w:ilvl w:val="0"/>
          <w:numId w:val="5"/>
        </w:numPr>
        <w:spacing w:line="240" w:lineRule="auto"/>
        <w:jc w:val="both"/>
        <w:rPr>
          <w:rFonts w:ascii="Times New Roman" w:hAnsi="Times New Roman"/>
        </w:rPr>
      </w:pPr>
      <w:r w:rsidRPr="000C4481">
        <w:rPr>
          <w:rFonts w:ascii="Times New Roman" w:hAnsi="Times New Roman"/>
        </w:rPr>
        <w:t>Aktivnost 1012A000001 Izrada dokumentacije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1548"/>
        <w:gridCol w:w="1548"/>
        <w:gridCol w:w="3015"/>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426371</w:t>
            </w: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Planovi i druga dokumentacija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Sveukupno za program 1012</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 ministarstva</w:t>
            </w:r>
          </w:p>
        </w:tc>
      </w:tr>
    </w:tbl>
    <w:p w:rsidR="00716DBC" w:rsidRPr="000C4481" w:rsidRDefault="00716DBC">
      <w:pPr>
        <w:jc w:val="both"/>
        <w:rPr>
          <w:b/>
          <w:bCs/>
        </w:rPr>
      </w:pPr>
    </w:p>
    <w:p w:rsidR="00716DBC" w:rsidRPr="000C4481" w:rsidRDefault="00716DBC">
      <w:pPr>
        <w:jc w:val="both"/>
        <w:rPr>
          <w:b/>
          <w:bCs/>
        </w:rPr>
      </w:pPr>
    </w:p>
    <w:p w:rsidR="00716DBC" w:rsidRPr="000C4481" w:rsidRDefault="00716DBC">
      <w:pPr>
        <w:jc w:val="both"/>
        <w:rPr>
          <w:b/>
          <w:bCs/>
        </w:rPr>
      </w:pPr>
    </w:p>
    <w:p w:rsidR="00716DBC" w:rsidRPr="000C4481" w:rsidRDefault="00716DBC">
      <w:pPr>
        <w:jc w:val="both"/>
        <w:rPr>
          <w:b/>
          <w:bCs/>
        </w:rPr>
      </w:pPr>
    </w:p>
    <w:p w:rsidR="00716DBC" w:rsidRPr="000C4481" w:rsidRDefault="009D7E3F">
      <w:pPr>
        <w:jc w:val="both"/>
        <w:rPr>
          <w:b/>
          <w:bCs/>
        </w:rPr>
      </w:pPr>
      <w:r w:rsidRPr="000C4481">
        <w:rPr>
          <w:b/>
          <w:bCs/>
        </w:rPr>
        <w:t>Program 1013 KOMUNALNA INFRASTRUKTURA</w:t>
      </w:r>
    </w:p>
    <w:p w:rsidR="00716DBC" w:rsidRPr="000C4481" w:rsidRDefault="009D7E3F">
      <w:pPr>
        <w:jc w:val="both"/>
      </w:pPr>
      <w:r w:rsidRPr="000C4481">
        <w:t>Razdjel 001 Zakonodavna i izvršna tijela, Jedinstveni upravni odjel</w:t>
      </w:r>
    </w:p>
    <w:p w:rsidR="00716DBC" w:rsidRPr="000C4481" w:rsidRDefault="009D7E3F" w:rsidP="009D7E3F">
      <w:pPr>
        <w:pStyle w:val="ListParagraph"/>
        <w:numPr>
          <w:ilvl w:val="0"/>
          <w:numId w:val="6"/>
        </w:numPr>
        <w:spacing w:line="240" w:lineRule="auto"/>
        <w:jc w:val="both"/>
        <w:rPr>
          <w:rFonts w:ascii="Times New Roman" w:hAnsi="Times New Roman"/>
        </w:rPr>
      </w:pPr>
      <w:r w:rsidRPr="000C4481">
        <w:rPr>
          <w:rFonts w:ascii="Times New Roman" w:hAnsi="Times New Roman"/>
        </w:rPr>
        <w:t>Aktivnost 1013K000001 Zgrada Općine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421211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Zgrada Općine</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right"/>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center"/>
              <w:rPr>
                <w:rFonts w:cs="Calibri"/>
              </w:rPr>
            </w:pPr>
            <w:r w:rsidRPr="000C4481">
              <w:rPr>
                <w:rFonts w:cs="Calibri"/>
              </w:rPr>
              <w:t>Vlastiti izvori</w:t>
            </w:r>
          </w:p>
        </w:tc>
      </w:tr>
    </w:tbl>
    <w:p w:rsidR="00716DBC" w:rsidRPr="000C4481" w:rsidRDefault="00716DBC">
      <w:pPr>
        <w:jc w:val="both"/>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1013K000002 Dom zdravlja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421221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Dom zdravlja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jc w:val="both"/>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1013K000003 Prvomajska ulica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421311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Prvomajska ulica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jc w:val="both"/>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1013K000004 Pješačko-biciklističke staze/ceste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6"/>
        <w:gridCol w:w="1736"/>
        <w:gridCol w:w="1528"/>
        <w:gridCol w:w="1533"/>
        <w:gridCol w:w="2975"/>
      </w:tblGrid>
      <w:tr w:rsidR="00716DBC" w:rsidRPr="000C4481">
        <w:tc>
          <w:tcPr>
            <w:tcW w:w="151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73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2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33"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297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1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421313</w:t>
            </w:r>
          </w:p>
        </w:tc>
        <w:tc>
          <w:tcPr>
            <w:tcW w:w="173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Ceste/pješačko-biciklističke staze</w:t>
            </w:r>
          </w:p>
        </w:tc>
        <w:tc>
          <w:tcPr>
            <w:tcW w:w="152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50.000,00 kn</w:t>
            </w:r>
          </w:p>
        </w:tc>
        <w:tc>
          <w:tcPr>
            <w:tcW w:w="1533"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297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 ŽUC</w:t>
            </w:r>
          </w:p>
        </w:tc>
      </w:tr>
      <w:tr w:rsidR="00716DBC" w:rsidRPr="000C4481">
        <w:tc>
          <w:tcPr>
            <w:tcW w:w="1516"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73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2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50.000,00 kn</w:t>
            </w:r>
          </w:p>
        </w:tc>
        <w:tc>
          <w:tcPr>
            <w:tcW w:w="1533"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297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 ŽUC</w:t>
            </w:r>
          </w:p>
        </w:tc>
      </w:tr>
    </w:tbl>
    <w:p w:rsidR="00716DBC" w:rsidRPr="000C4481" w:rsidRDefault="00716DBC">
      <w:pPr>
        <w:jc w:val="both"/>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1013K000006 Vatrogasni dom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1548"/>
        <w:gridCol w:w="1548"/>
        <w:gridCol w:w="3015"/>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421498</w:t>
            </w: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Vatrogasni dom Dekanovec</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993,75 kn</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993,75 kn</w:t>
            </w:r>
          </w:p>
        </w:tc>
        <w:tc>
          <w:tcPr>
            <w:tcW w:w="3015"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pStyle w:val="ListParagraph"/>
        <w:spacing w:line="240" w:lineRule="auto"/>
        <w:ind w:left="360"/>
        <w:jc w:val="both"/>
        <w:rPr>
          <w:rFonts w:ascii="Times New Roman" w:hAnsi="Times New Roman"/>
        </w:rPr>
      </w:pPr>
    </w:p>
    <w:p w:rsidR="00716DBC" w:rsidRPr="000C4481" w:rsidRDefault="00716DBC">
      <w:pPr>
        <w:pStyle w:val="ListParagraph"/>
        <w:spacing w:line="240" w:lineRule="auto"/>
        <w:ind w:left="360"/>
        <w:jc w:val="both"/>
        <w:rPr>
          <w:rFonts w:ascii="Times New Roman" w:hAnsi="Times New Roman"/>
        </w:rPr>
      </w:pPr>
    </w:p>
    <w:p w:rsidR="00716DBC" w:rsidRPr="000C4481" w:rsidRDefault="00716DBC">
      <w:pPr>
        <w:pStyle w:val="ListParagraph"/>
        <w:spacing w:line="240" w:lineRule="auto"/>
        <w:ind w:left="360"/>
        <w:jc w:val="both"/>
        <w:rPr>
          <w:rFonts w:ascii="Times New Roman" w:hAnsi="Times New Roman"/>
        </w:rPr>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1013K000007 Spomen park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421461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Spomen park</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60.000,00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60.000,00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pStyle w:val="ListParagraph"/>
        <w:spacing w:line="240" w:lineRule="auto"/>
        <w:ind w:left="360"/>
        <w:jc w:val="both"/>
        <w:rPr>
          <w:rFonts w:ascii="Times New Roman" w:hAnsi="Times New Roman"/>
        </w:rPr>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1013T000004 Plinovod, vodovod, kanalizacija, javna rasvjeta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Plinovod, vodovod, kanalizacija, javna rasvjeta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210.000,00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421411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Plinovod, vodovod, kanalizacija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421412</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Odvodnja oborinskih voda – Murska ulica i Josipa Kocijana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421471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LED rasvjeta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421441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Elektro punionica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230.000,00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pStyle w:val="ListParagraph"/>
        <w:spacing w:line="240" w:lineRule="auto"/>
        <w:ind w:left="360"/>
        <w:jc w:val="both"/>
        <w:rPr>
          <w:rFonts w:ascii="Times New Roman" w:hAnsi="Times New Roman"/>
        </w:rPr>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1013T000005 Groblje i sakralni objekti</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421491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Groblje i sakralni objekti</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pStyle w:val="ListParagraph"/>
        <w:spacing w:line="240" w:lineRule="auto"/>
        <w:ind w:left="360"/>
        <w:jc w:val="both"/>
        <w:rPr>
          <w:rFonts w:ascii="Times New Roman" w:hAnsi="Times New Roman"/>
        </w:rPr>
      </w:pPr>
    </w:p>
    <w:p w:rsidR="00716DBC" w:rsidRPr="000C4481" w:rsidRDefault="00716DBC">
      <w:pPr>
        <w:pStyle w:val="ListParagraph"/>
        <w:spacing w:line="240" w:lineRule="auto"/>
        <w:ind w:left="360"/>
        <w:jc w:val="both"/>
        <w:rPr>
          <w:rFonts w:ascii="Times New Roman" w:hAnsi="Times New Roman"/>
        </w:rPr>
      </w:pPr>
    </w:p>
    <w:p w:rsidR="00716DBC" w:rsidRPr="000C4481" w:rsidRDefault="00716DBC">
      <w:pPr>
        <w:pStyle w:val="ListParagraph"/>
        <w:spacing w:line="240" w:lineRule="auto"/>
        <w:ind w:left="360"/>
        <w:jc w:val="both"/>
        <w:rPr>
          <w:rFonts w:ascii="Times New Roman" w:hAnsi="Times New Roman"/>
        </w:rPr>
      </w:pPr>
    </w:p>
    <w:p w:rsidR="00716DBC" w:rsidRPr="000C4481" w:rsidRDefault="00716DBC">
      <w:pPr>
        <w:pStyle w:val="ListParagraph"/>
        <w:spacing w:line="240" w:lineRule="auto"/>
        <w:ind w:left="360"/>
        <w:jc w:val="both"/>
        <w:rPr>
          <w:rFonts w:ascii="Times New Roman" w:hAnsi="Times New Roman"/>
        </w:rPr>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1013T000006 Vrtovi Dekanovca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421497</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Vrtovi  Dekanovca</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pStyle w:val="ListParagraph"/>
        <w:spacing w:line="240" w:lineRule="auto"/>
        <w:ind w:left="360"/>
        <w:jc w:val="both"/>
        <w:rPr>
          <w:rFonts w:ascii="Times New Roman" w:hAnsi="Times New Roman"/>
        </w:rPr>
      </w:pPr>
    </w:p>
    <w:p w:rsidR="00716DBC" w:rsidRPr="000C4481" w:rsidRDefault="009D7E3F" w:rsidP="009D7E3F">
      <w:pPr>
        <w:pStyle w:val="ListParagraph"/>
        <w:numPr>
          <w:ilvl w:val="0"/>
          <w:numId w:val="4"/>
        </w:numPr>
        <w:spacing w:line="240" w:lineRule="auto"/>
        <w:jc w:val="both"/>
        <w:rPr>
          <w:rFonts w:ascii="Times New Roman" w:hAnsi="Times New Roman"/>
        </w:rPr>
      </w:pPr>
      <w:r w:rsidRPr="000C4481">
        <w:rPr>
          <w:rFonts w:ascii="Times New Roman" w:hAnsi="Times New Roman"/>
        </w:rPr>
        <w:t>Aktivnost 1013T000010 Dom kulture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Plan</w:t>
            </w:r>
          </w:p>
          <w:p w:rsidR="00716DBC" w:rsidRPr="000C4481" w:rsidRDefault="009D7E3F">
            <w:pPr>
              <w:jc w:val="both"/>
              <w:rPr>
                <w:rFonts w:cs="Calibri"/>
                <w:b/>
                <w:bCs/>
              </w:rPr>
            </w:pPr>
            <w:r w:rsidRPr="000C448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Izvršenje</w:t>
            </w:r>
          </w:p>
          <w:p w:rsidR="00716DBC" w:rsidRPr="000C4481" w:rsidRDefault="009D7E3F">
            <w:pPr>
              <w:jc w:val="both"/>
              <w:rPr>
                <w:rFonts w:cs="Calibri"/>
                <w:b/>
                <w:bCs/>
              </w:rPr>
            </w:pPr>
            <w:r w:rsidRPr="000C4481">
              <w:rPr>
                <w:rFonts w:cs="Calibri"/>
                <w:b/>
                <w:bCs/>
              </w:rPr>
              <w:t>01.01.-30.06.2016</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b/>
                <w:bCs/>
              </w:rPr>
            </w:pPr>
            <w:r w:rsidRPr="000C4481">
              <w:rPr>
                <w:rFonts w:cs="Calibri"/>
                <w:b/>
                <w:bCs/>
              </w:rPr>
              <w:t>Izvori financiranja</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4212121</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Dom kulture</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29.750,00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w:t>
            </w:r>
          </w:p>
        </w:tc>
      </w:tr>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29.750,00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w:t>
            </w:r>
          </w:p>
        </w:tc>
      </w:tr>
    </w:tbl>
    <w:p w:rsidR="00716DBC" w:rsidRPr="000C4481" w:rsidRDefault="00716DBC">
      <w:pPr>
        <w:jc w:val="both"/>
      </w:pPr>
    </w:p>
    <w:p w:rsidR="00716DBC" w:rsidRPr="000C4481" w:rsidRDefault="00716DBC">
      <w:pPr>
        <w:jc w:val="both"/>
      </w:pP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3096"/>
      </w:tblGrid>
      <w:tr w:rsidR="00716DBC" w:rsidRPr="000C4481">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716DBC">
            <w:pPr>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Sveukupno za program 1013</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780.000,00 kn</w:t>
            </w:r>
          </w:p>
        </w:tc>
        <w:tc>
          <w:tcPr>
            <w:tcW w:w="1548"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39.011,73 kn</w:t>
            </w:r>
          </w:p>
        </w:tc>
        <w:tc>
          <w:tcPr>
            <w:tcW w:w="3096" w:type="dxa"/>
            <w:tcBorders>
              <w:top w:val="single" w:sz="4" w:space="0" w:color="000000"/>
              <w:left w:val="single" w:sz="4" w:space="0" w:color="000000"/>
              <w:bottom w:val="single" w:sz="4" w:space="0" w:color="000000"/>
              <w:right w:val="single" w:sz="4" w:space="0" w:color="000000"/>
            </w:tcBorders>
          </w:tcPr>
          <w:p w:rsidR="00716DBC" w:rsidRPr="000C4481" w:rsidRDefault="009D7E3F">
            <w:pPr>
              <w:jc w:val="both"/>
              <w:rPr>
                <w:rFonts w:cs="Calibri"/>
              </w:rPr>
            </w:pPr>
            <w:r w:rsidRPr="000C4481">
              <w:rPr>
                <w:rFonts w:cs="Calibri"/>
              </w:rPr>
              <w:t>Vlastiti izvori, sredstva iz europskih fondova, ministarstva</w:t>
            </w:r>
          </w:p>
        </w:tc>
      </w:tr>
    </w:tbl>
    <w:p w:rsidR="00716DBC" w:rsidRPr="000C4481" w:rsidRDefault="00716DBC">
      <w:pPr>
        <w:jc w:val="both"/>
      </w:pPr>
    </w:p>
    <w:p w:rsidR="00716DBC" w:rsidRPr="000C4481" w:rsidRDefault="00716DBC">
      <w:pPr>
        <w:ind w:firstLine="720"/>
        <w:rPr>
          <w:rFonts w:ascii="Arial" w:hAnsi="Arial" w:cs="Arial"/>
          <w:sz w:val="22"/>
          <w:szCs w:val="20"/>
        </w:rPr>
      </w:pPr>
    </w:p>
    <w:p w:rsidR="00716DBC" w:rsidRPr="000C4481" w:rsidRDefault="00716DBC">
      <w:pPr>
        <w:ind w:firstLine="720"/>
        <w:rPr>
          <w:rFonts w:ascii="Arial" w:hAnsi="Arial" w:cs="Arial"/>
          <w:sz w:val="22"/>
          <w:szCs w:val="20"/>
        </w:rPr>
      </w:pPr>
    </w:p>
    <w:p w:rsidR="00716DBC" w:rsidRPr="000C4481" w:rsidRDefault="009D7E3F">
      <w:r w:rsidRPr="000C4481">
        <w:t xml:space="preserve">   </w:t>
      </w:r>
    </w:p>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Pr>
        <w:autoSpaceDE w:val="0"/>
        <w:autoSpaceDN w:val="0"/>
        <w:adjustRightInd w:val="0"/>
        <w:spacing w:before="4" w:after="4"/>
        <w:jc w:val="center"/>
      </w:pPr>
    </w:p>
    <w:p w:rsidR="00716DBC" w:rsidRPr="000C4481" w:rsidRDefault="00716DBC">
      <w:pPr>
        <w:autoSpaceDE w:val="0"/>
        <w:autoSpaceDN w:val="0"/>
        <w:adjustRightInd w:val="0"/>
        <w:spacing w:before="4" w:after="4"/>
        <w:jc w:val="center"/>
      </w:pPr>
    </w:p>
    <w:p w:rsidR="00716DBC" w:rsidRPr="000C4481" w:rsidRDefault="009D7E3F">
      <w:pPr>
        <w:ind w:right="720" w:firstLine="720"/>
        <w:rPr>
          <w:rFonts w:ascii="Century" w:hAnsi="Century" w:cs="Arial"/>
          <w:szCs w:val="20"/>
          <w:u w:val="single"/>
        </w:rPr>
      </w:pPr>
      <w:r w:rsidRPr="000C4481">
        <w:rPr>
          <w:noProof/>
        </w:rPr>
        <w:drawing>
          <wp:anchor distT="0" distB="0" distL="114300" distR="114300" simplePos="0" relativeHeight="251663360" behindDoc="0" locked="0" layoutInCell="1" allowOverlap="1">
            <wp:simplePos x="0" y="0"/>
            <wp:positionH relativeFrom="column">
              <wp:posOffset>-342900</wp:posOffset>
            </wp:positionH>
            <wp:positionV relativeFrom="paragraph">
              <wp:posOffset>114300</wp:posOffset>
            </wp:positionV>
            <wp:extent cx="501650" cy="685800"/>
            <wp:effectExtent l="0" t="0" r="0"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64384" behindDoc="0" locked="0" layoutInCell="1" allowOverlap="1">
            <wp:simplePos x="0" y="0"/>
            <wp:positionH relativeFrom="column">
              <wp:posOffset>2256155</wp:posOffset>
            </wp:positionH>
            <wp:positionV relativeFrom="paragraph">
              <wp:posOffset>114300</wp:posOffset>
            </wp:positionV>
            <wp:extent cx="583565" cy="685800"/>
            <wp:effectExtent l="0" t="0" r="0" b="0"/>
            <wp:wrapSquare wrapText="bothSides"/>
            <wp:docPr id="119" name="Picture 11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16DBC" w:rsidRPr="000C4481" w:rsidRDefault="009D7E3F">
      <w:pPr>
        <w:ind w:right="720"/>
        <w:rPr>
          <w:rFonts w:ascii="Century" w:hAnsi="Century"/>
          <w:sz w:val="22"/>
        </w:rPr>
      </w:pPr>
      <w:r w:rsidRPr="000C4481">
        <w:rPr>
          <w:rFonts w:ascii="Century" w:hAnsi="Century"/>
        </w:rPr>
        <w:t xml:space="preserve">   </w:t>
      </w:r>
      <w:r w:rsidRPr="000C4481">
        <w:rPr>
          <w:rFonts w:ascii="Century" w:hAnsi="Century"/>
          <w:sz w:val="22"/>
        </w:rPr>
        <w:t>REPUBLIKA HRVATSKA</w:t>
      </w:r>
    </w:p>
    <w:p w:rsidR="00716DBC" w:rsidRPr="000C4481" w:rsidRDefault="009D7E3F">
      <w:pPr>
        <w:ind w:right="720"/>
        <w:rPr>
          <w:rFonts w:ascii="Century" w:hAnsi="Century"/>
          <w:sz w:val="22"/>
        </w:rPr>
      </w:pPr>
      <w:r w:rsidRPr="000C4481">
        <w:rPr>
          <w:rFonts w:ascii="Century" w:hAnsi="Century"/>
          <w:sz w:val="22"/>
        </w:rPr>
        <w:t xml:space="preserve"> MEĐIMURSKA ŽUPANIJA          </w:t>
      </w:r>
    </w:p>
    <w:p w:rsidR="00716DBC" w:rsidRPr="000C4481" w:rsidRDefault="009D7E3F">
      <w:pPr>
        <w:ind w:right="720"/>
        <w:rPr>
          <w:rFonts w:ascii="Century" w:hAnsi="Century"/>
          <w:sz w:val="22"/>
        </w:rPr>
      </w:pPr>
      <w:r w:rsidRPr="000C4481">
        <w:rPr>
          <w:rFonts w:ascii="Century" w:hAnsi="Century"/>
          <w:sz w:val="22"/>
        </w:rPr>
        <w:t xml:space="preserve">    OPĆINA  DEKANOVEC </w:t>
      </w:r>
    </w:p>
    <w:p w:rsidR="00716DBC" w:rsidRPr="000C4481" w:rsidRDefault="009D7E3F">
      <w:pPr>
        <w:ind w:right="720"/>
        <w:rPr>
          <w:rFonts w:ascii="Century" w:hAnsi="Century"/>
          <w:sz w:val="22"/>
        </w:rPr>
      </w:pPr>
      <w:r w:rsidRPr="000C4481">
        <w:rPr>
          <w:rFonts w:ascii="Century" w:hAnsi="Century"/>
          <w:sz w:val="22"/>
        </w:rPr>
        <w:t xml:space="preserve">       OPĆINSKO VIJEĆE</w:t>
      </w:r>
    </w:p>
    <w:p w:rsidR="00716DBC" w:rsidRPr="000C4481" w:rsidRDefault="009D7E3F">
      <w:pPr>
        <w:ind w:right="720"/>
        <w:rPr>
          <w:rFonts w:ascii="Century" w:hAnsi="Century" w:cs="Arial"/>
        </w:rPr>
      </w:pPr>
      <w:r w:rsidRPr="000C4481">
        <w:rPr>
          <w:rFonts w:ascii="Century" w:hAnsi="Century"/>
        </w:rPr>
        <w:t xml:space="preserve">     </w:t>
      </w:r>
      <w:r w:rsidRPr="000C4481">
        <w:rPr>
          <w:rFonts w:ascii="Century" w:hAnsi="Century"/>
          <w:sz w:val="22"/>
        </w:rPr>
        <w:t xml:space="preserve">  </w:t>
      </w:r>
    </w:p>
    <w:p w:rsidR="00716DBC" w:rsidRPr="000C4481" w:rsidRDefault="009D7E3F">
      <w:pPr>
        <w:ind w:right="360"/>
        <w:jc w:val="both"/>
        <w:rPr>
          <w:rFonts w:ascii="Century" w:hAnsi="Century"/>
        </w:rPr>
      </w:pPr>
      <w:r w:rsidRPr="000C4481">
        <w:rPr>
          <w:rFonts w:ascii="Century" w:hAnsi="Century"/>
        </w:rPr>
        <w:t>Na temelju članka 31. i članka 42. Statuta Općine Dekanovec (Službeni glasnik Međimurske županije 06/13) Općinsko vijeće na 17. sjednici, održanoj dana 07.09.2016. godine, donijelo je</w:t>
      </w:r>
    </w:p>
    <w:p w:rsidR="00716DBC" w:rsidRPr="000C4481" w:rsidRDefault="00716DBC">
      <w:pPr>
        <w:ind w:right="540" w:firstLine="708"/>
        <w:jc w:val="both"/>
        <w:rPr>
          <w:rFonts w:ascii="Century" w:hAnsi="Century"/>
        </w:rPr>
      </w:pPr>
    </w:p>
    <w:p w:rsidR="00716DBC" w:rsidRPr="000C4481" w:rsidRDefault="009D7E3F">
      <w:pPr>
        <w:ind w:right="540" w:firstLine="708"/>
        <w:jc w:val="center"/>
        <w:rPr>
          <w:rFonts w:ascii="Century" w:hAnsi="Century"/>
          <w:b/>
        </w:rPr>
      </w:pPr>
      <w:r w:rsidRPr="000C4481">
        <w:rPr>
          <w:rFonts w:ascii="Century" w:hAnsi="Century"/>
          <w:b/>
        </w:rPr>
        <w:t xml:space="preserve">O D L U K U </w:t>
      </w:r>
    </w:p>
    <w:p w:rsidR="00716DBC" w:rsidRPr="000C4481" w:rsidRDefault="00716DBC">
      <w:pPr>
        <w:ind w:right="540" w:firstLine="708"/>
        <w:jc w:val="center"/>
        <w:rPr>
          <w:rFonts w:ascii="Century" w:hAnsi="Century"/>
          <w:b/>
        </w:rPr>
      </w:pPr>
    </w:p>
    <w:p w:rsidR="00716DBC" w:rsidRPr="000C4481" w:rsidRDefault="009D7E3F">
      <w:pPr>
        <w:ind w:right="540" w:firstLine="708"/>
        <w:jc w:val="center"/>
        <w:rPr>
          <w:rFonts w:ascii="Century" w:hAnsi="Century"/>
          <w:b/>
        </w:rPr>
      </w:pPr>
      <w:r w:rsidRPr="000C4481">
        <w:rPr>
          <w:rFonts w:ascii="Century" w:hAnsi="Century"/>
          <w:b/>
        </w:rPr>
        <w:t xml:space="preserve">o osnivanju Povjerenstva za javna priznanja </w:t>
      </w:r>
    </w:p>
    <w:p w:rsidR="00716DBC" w:rsidRPr="000C4481" w:rsidRDefault="009D7E3F">
      <w:pPr>
        <w:ind w:right="540" w:firstLine="708"/>
        <w:jc w:val="center"/>
        <w:rPr>
          <w:rFonts w:ascii="Century" w:hAnsi="Century"/>
          <w:b/>
        </w:rPr>
      </w:pPr>
      <w:r w:rsidRPr="000C4481">
        <w:rPr>
          <w:rFonts w:ascii="Century" w:hAnsi="Century"/>
          <w:b/>
        </w:rPr>
        <w:t>Općine Dekanovec</w:t>
      </w:r>
    </w:p>
    <w:p w:rsidR="00716DBC" w:rsidRPr="000C4481" w:rsidRDefault="00716DBC">
      <w:pPr>
        <w:ind w:right="540" w:firstLine="708"/>
        <w:jc w:val="center"/>
        <w:rPr>
          <w:rFonts w:ascii="Century" w:hAnsi="Century"/>
          <w:b/>
        </w:rPr>
      </w:pPr>
    </w:p>
    <w:p w:rsidR="00716DBC" w:rsidRPr="000C4481" w:rsidRDefault="00716DBC">
      <w:pPr>
        <w:ind w:right="540" w:firstLine="708"/>
        <w:jc w:val="center"/>
        <w:rPr>
          <w:rFonts w:ascii="Century" w:hAnsi="Century"/>
          <w:b/>
        </w:rPr>
      </w:pPr>
    </w:p>
    <w:p w:rsidR="00716DBC" w:rsidRPr="000C4481" w:rsidRDefault="009D7E3F">
      <w:pPr>
        <w:ind w:right="540"/>
        <w:jc w:val="center"/>
        <w:rPr>
          <w:rFonts w:ascii="Century" w:hAnsi="Century"/>
          <w:b/>
          <w:bCs/>
        </w:rPr>
      </w:pPr>
      <w:r w:rsidRPr="000C4481">
        <w:rPr>
          <w:rFonts w:ascii="Century" w:hAnsi="Century"/>
          <w:b/>
          <w:bCs/>
        </w:rPr>
        <w:t>Članak  1.</w:t>
      </w:r>
    </w:p>
    <w:p w:rsidR="00716DBC" w:rsidRPr="000C4481" w:rsidRDefault="00716DBC">
      <w:pPr>
        <w:ind w:right="540"/>
        <w:jc w:val="center"/>
        <w:rPr>
          <w:rFonts w:ascii="Century" w:hAnsi="Century"/>
          <w:b/>
          <w:bCs/>
        </w:rPr>
      </w:pPr>
    </w:p>
    <w:p w:rsidR="00716DBC" w:rsidRPr="000C4481" w:rsidRDefault="009D7E3F">
      <w:pPr>
        <w:ind w:left="491" w:right="900"/>
        <w:jc w:val="both"/>
        <w:rPr>
          <w:rFonts w:ascii="Century" w:hAnsi="Century"/>
        </w:rPr>
      </w:pPr>
      <w:r w:rsidRPr="000C4481">
        <w:rPr>
          <w:rFonts w:ascii="Century" w:hAnsi="Century"/>
        </w:rPr>
        <w:t>U Povjerenstvo za javna priznanja Općine Dekanovec imenuju se:</w:t>
      </w:r>
    </w:p>
    <w:p w:rsidR="00716DBC" w:rsidRPr="000C4481" w:rsidRDefault="00716DBC">
      <w:pPr>
        <w:ind w:left="491" w:right="900"/>
        <w:jc w:val="both"/>
        <w:rPr>
          <w:rFonts w:ascii="Century" w:hAnsi="Century"/>
        </w:rPr>
      </w:pPr>
    </w:p>
    <w:p w:rsidR="00716DBC" w:rsidRPr="000C4481" w:rsidRDefault="009D7E3F">
      <w:pPr>
        <w:ind w:left="360" w:right="900" w:firstLine="540"/>
        <w:jc w:val="both"/>
        <w:rPr>
          <w:rFonts w:ascii="Century" w:hAnsi="Century"/>
        </w:rPr>
      </w:pPr>
      <w:r w:rsidRPr="000C4481">
        <w:rPr>
          <w:rFonts w:ascii="Century" w:hAnsi="Century"/>
        </w:rPr>
        <w:t>1. Mišela Božić, za predsjednicu,</w:t>
      </w:r>
    </w:p>
    <w:p w:rsidR="00716DBC" w:rsidRPr="000C4481" w:rsidRDefault="009D7E3F">
      <w:pPr>
        <w:ind w:left="360" w:right="900" w:firstLine="540"/>
        <w:jc w:val="both"/>
        <w:rPr>
          <w:rFonts w:ascii="Century" w:hAnsi="Century"/>
        </w:rPr>
      </w:pPr>
      <w:r w:rsidRPr="000C4481">
        <w:rPr>
          <w:rFonts w:ascii="Century" w:hAnsi="Century"/>
        </w:rPr>
        <w:t>2. Verica Grbavec, za člana,</w:t>
      </w:r>
    </w:p>
    <w:p w:rsidR="00716DBC" w:rsidRPr="000C4481" w:rsidRDefault="009D7E3F">
      <w:pPr>
        <w:ind w:left="360" w:right="900" w:firstLine="540"/>
        <w:jc w:val="both"/>
        <w:rPr>
          <w:rFonts w:ascii="Century" w:hAnsi="Century"/>
        </w:rPr>
      </w:pPr>
      <w:r w:rsidRPr="000C4481">
        <w:rPr>
          <w:rFonts w:ascii="Century" w:hAnsi="Century"/>
        </w:rPr>
        <w:t>3. Ljubica Đurkin, za člana,</w:t>
      </w:r>
    </w:p>
    <w:p w:rsidR="00716DBC" w:rsidRPr="000C4481" w:rsidRDefault="00716DBC">
      <w:pPr>
        <w:ind w:right="540"/>
        <w:jc w:val="both"/>
        <w:rPr>
          <w:rFonts w:ascii="Century" w:hAnsi="Century"/>
        </w:rPr>
      </w:pPr>
    </w:p>
    <w:p w:rsidR="00716DBC" w:rsidRPr="000C4481" w:rsidRDefault="00716DBC">
      <w:pPr>
        <w:ind w:left="491" w:right="540"/>
        <w:jc w:val="both"/>
        <w:rPr>
          <w:rFonts w:ascii="Century" w:hAnsi="Century"/>
        </w:rPr>
      </w:pPr>
    </w:p>
    <w:p w:rsidR="00716DBC" w:rsidRPr="000C4481" w:rsidRDefault="009D7E3F">
      <w:pPr>
        <w:ind w:right="540"/>
        <w:jc w:val="center"/>
        <w:rPr>
          <w:rFonts w:ascii="Century" w:hAnsi="Century"/>
          <w:b/>
          <w:bCs/>
        </w:rPr>
      </w:pPr>
      <w:r w:rsidRPr="000C4481">
        <w:rPr>
          <w:rFonts w:ascii="Century" w:hAnsi="Century"/>
          <w:b/>
          <w:bCs/>
        </w:rPr>
        <w:t>Članak 2.</w:t>
      </w:r>
    </w:p>
    <w:p w:rsidR="00716DBC" w:rsidRPr="000C4481" w:rsidRDefault="00716DBC">
      <w:pPr>
        <w:ind w:right="540"/>
        <w:jc w:val="center"/>
        <w:rPr>
          <w:rFonts w:ascii="Century" w:hAnsi="Century"/>
          <w:b/>
          <w:bCs/>
        </w:rPr>
      </w:pPr>
    </w:p>
    <w:p w:rsidR="00716DBC" w:rsidRPr="000C4481" w:rsidRDefault="009D7E3F">
      <w:pPr>
        <w:pStyle w:val="BodyTextIndent"/>
        <w:tabs>
          <w:tab w:val="left" w:pos="10260"/>
        </w:tabs>
        <w:rPr>
          <w:rFonts w:ascii="Century" w:hAnsi="Century"/>
          <w:bCs/>
          <w:szCs w:val="24"/>
        </w:rPr>
      </w:pPr>
      <w:r w:rsidRPr="000C4481">
        <w:rPr>
          <w:rFonts w:ascii="Century" w:hAnsi="Century"/>
          <w:bCs/>
          <w:szCs w:val="24"/>
        </w:rPr>
        <w:t xml:space="preserve">Ova odluka  stupa na snagu danom donošenja, a objaviti će se na Oglasnoj ploči Općine Dekanovec.  </w:t>
      </w:r>
    </w:p>
    <w:p w:rsidR="00716DBC" w:rsidRPr="000C4481" w:rsidRDefault="00716DBC">
      <w:pPr>
        <w:ind w:right="540" w:firstLine="708"/>
        <w:rPr>
          <w:rFonts w:ascii="Century" w:hAnsi="Century"/>
          <w:bCs/>
        </w:rPr>
      </w:pPr>
    </w:p>
    <w:p w:rsidR="00716DBC" w:rsidRPr="000C4481" w:rsidRDefault="00716DBC">
      <w:pPr>
        <w:ind w:right="540" w:firstLine="708"/>
        <w:rPr>
          <w:rFonts w:ascii="Century" w:hAnsi="Century"/>
          <w:bCs/>
        </w:rPr>
      </w:pPr>
    </w:p>
    <w:p w:rsidR="00716DBC" w:rsidRPr="000C4481" w:rsidRDefault="00716DBC">
      <w:pPr>
        <w:ind w:right="540"/>
        <w:jc w:val="center"/>
        <w:rPr>
          <w:rFonts w:ascii="Century" w:hAnsi="Century"/>
          <w:b/>
          <w:bCs/>
        </w:rPr>
      </w:pPr>
    </w:p>
    <w:p w:rsidR="00716DBC" w:rsidRPr="000C4481" w:rsidRDefault="009D7E3F">
      <w:pPr>
        <w:ind w:right="540"/>
        <w:jc w:val="center"/>
        <w:rPr>
          <w:rFonts w:ascii="Century" w:hAnsi="Century"/>
          <w:b/>
          <w:bCs/>
        </w:rPr>
      </w:pPr>
      <w:r w:rsidRPr="000C4481">
        <w:rPr>
          <w:rFonts w:ascii="Century" w:hAnsi="Century"/>
          <w:b/>
          <w:bCs/>
        </w:rPr>
        <w:t>OPĆINSKO VIJEĆE OPĆINE DEKANOVEC</w:t>
      </w:r>
    </w:p>
    <w:p w:rsidR="00716DBC" w:rsidRPr="000C4481" w:rsidRDefault="00716DBC">
      <w:pPr>
        <w:ind w:right="540"/>
        <w:jc w:val="center"/>
        <w:rPr>
          <w:rFonts w:ascii="Century" w:hAnsi="Century"/>
          <w:b/>
          <w:bCs/>
        </w:rPr>
      </w:pPr>
    </w:p>
    <w:p w:rsidR="00716DBC" w:rsidRPr="000C4481" w:rsidRDefault="00716DBC">
      <w:pPr>
        <w:ind w:right="540"/>
        <w:jc w:val="center"/>
        <w:rPr>
          <w:rFonts w:ascii="Century" w:hAnsi="Century"/>
          <w:b/>
          <w:bCs/>
        </w:rPr>
      </w:pPr>
    </w:p>
    <w:p w:rsidR="00716DBC" w:rsidRPr="000C4481" w:rsidRDefault="00716DBC">
      <w:pPr>
        <w:ind w:right="540"/>
        <w:rPr>
          <w:rFonts w:ascii="Century" w:hAnsi="Century"/>
          <w:b/>
          <w:bCs/>
        </w:rPr>
      </w:pPr>
    </w:p>
    <w:p w:rsidR="00716DBC" w:rsidRPr="000C4481" w:rsidRDefault="00716DBC">
      <w:pPr>
        <w:jc w:val="center"/>
        <w:rPr>
          <w:rFonts w:ascii="Century" w:hAnsi="Century"/>
          <w:b/>
        </w:rPr>
      </w:pPr>
    </w:p>
    <w:p w:rsidR="00716DBC" w:rsidRPr="000C4481" w:rsidRDefault="009D7E3F">
      <w:r w:rsidRPr="000C4481">
        <w:t>Klasa: 021-05/16-01/06</w:t>
      </w:r>
    </w:p>
    <w:p w:rsidR="00716DBC" w:rsidRPr="000C4481" w:rsidRDefault="009D7E3F">
      <w:r w:rsidRPr="000C4481">
        <w:t>Ur.br: 2109/20-02-16-09</w:t>
      </w:r>
    </w:p>
    <w:p w:rsidR="00716DBC" w:rsidRPr="000C4481" w:rsidRDefault="009D7E3F">
      <w:r w:rsidRPr="000C4481">
        <w:t>Dekanovec, 07.09.2016.</w:t>
      </w:r>
    </w:p>
    <w:p w:rsidR="00716DBC" w:rsidRPr="000C4481" w:rsidRDefault="00716DBC"/>
    <w:p w:rsidR="00716DBC" w:rsidRPr="000C4481" w:rsidRDefault="00716DBC">
      <w:pPr>
        <w:ind w:left="4248" w:firstLine="6"/>
        <w:rPr>
          <w:rFonts w:ascii="Century" w:hAnsi="Century"/>
          <w:sz w:val="18"/>
        </w:rPr>
      </w:pPr>
    </w:p>
    <w:p w:rsidR="00716DBC" w:rsidRPr="000C4481" w:rsidRDefault="00716DBC">
      <w:pPr>
        <w:ind w:left="4248" w:firstLine="6"/>
        <w:rPr>
          <w:rFonts w:ascii="Century" w:hAnsi="Century"/>
          <w:sz w:val="18"/>
        </w:rPr>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 w:rsidR="00716DBC" w:rsidRPr="000C4481" w:rsidRDefault="009D7E3F">
      <w:pPr>
        <w:pStyle w:val="Heading2"/>
        <w:jc w:val="right"/>
        <w:rPr>
          <w:rFonts w:ascii="Times New Roman" w:hAnsi="Times New Roman" w:cs="Times New Roman"/>
          <w:i/>
          <w:sz w:val="22"/>
          <w:szCs w:val="22"/>
          <w:lang w:val="hr-HR"/>
        </w:rPr>
      </w:pPr>
      <w:r w:rsidRPr="000C4481">
        <w:rPr>
          <w:rFonts w:ascii="Times New Roman" w:hAnsi="Times New Roman" w:cs="Times New Roman"/>
          <w:b/>
          <w:i/>
          <w:sz w:val="22"/>
          <w:szCs w:val="22"/>
          <w:lang w:val="hr-HR"/>
        </w:rPr>
        <w:t xml:space="preserve">                                                                                                                                               </w:t>
      </w:r>
      <w:r w:rsidRPr="000C4481">
        <w:rPr>
          <w:rFonts w:ascii="Times New Roman" w:hAnsi="Times New Roman" w:cs="Times New Roman"/>
          <w:i/>
          <w:sz w:val="22"/>
          <w:szCs w:val="22"/>
          <w:lang w:val="hr-HR"/>
        </w:rPr>
        <w:t xml:space="preserve">                </w:t>
      </w:r>
    </w:p>
    <w:p w:rsidR="00716DBC" w:rsidRPr="000C4481" w:rsidRDefault="00716DBC">
      <w:pPr>
        <w:autoSpaceDE w:val="0"/>
        <w:autoSpaceDN w:val="0"/>
        <w:adjustRightInd w:val="0"/>
        <w:spacing w:before="4" w:after="4"/>
        <w:jc w:val="center"/>
      </w:pPr>
    </w:p>
    <w:p w:rsidR="00716DBC" w:rsidRPr="000C4481" w:rsidRDefault="009D7E3F">
      <w:pPr>
        <w:ind w:right="720" w:firstLine="720"/>
        <w:rPr>
          <w:rFonts w:ascii="Century" w:hAnsi="Century" w:cs="Arial"/>
          <w:szCs w:val="20"/>
          <w:u w:val="single"/>
        </w:rPr>
      </w:pPr>
      <w:r w:rsidRPr="000C4481">
        <w:rPr>
          <w:noProof/>
        </w:rPr>
        <w:drawing>
          <wp:anchor distT="0" distB="0" distL="114300" distR="114300" simplePos="0" relativeHeight="251665408" behindDoc="0" locked="0" layoutInCell="1" allowOverlap="1">
            <wp:simplePos x="0" y="0"/>
            <wp:positionH relativeFrom="column">
              <wp:posOffset>-342900</wp:posOffset>
            </wp:positionH>
            <wp:positionV relativeFrom="paragraph">
              <wp:posOffset>114300</wp:posOffset>
            </wp:positionV>
            <wp:extent cx="501650" cy="685800"/>
            <wp:effectExtent l="0" t="0" r="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66432" behindDoc="0" locked="0" layoutInCell="1" allowOverlap="1">
            <wp:simplePos x="0" y="0"/>
            <wp:positionH relativeFrom="column">
              <wp:posOffset>2256155</wp:posOffset>
            </wp:positionH>
            <wp:positionV relativeFrom="paragraph">
              <wp:posOffset>114300</wp:posOffset>
            </wp:positionV>
            <wp:extent cx="583565" cy="685800"/>
            <wp:effectExtent l="0" t="0" r="0" b="0"/>
            <wp:wrapSquare wrapText="bothSides"/>
            <wp:docPr id="121" name="Picture 12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16DBC" w:rsidRPr="000C4481" w:rsidRDefault="009D7E3F">
      <w:pPr>
        <w:ind w:right="720"/>
        <w:rPr>
          <w:rFonts w:ascii="Century" w:hAnsi="Century"/>
          <w:sz w:val="22"/>
        </w:rPr>
      </w:pPr>
      <w:r w:rsidRPr="000C4481">
        <w:rPr>
          <w:rFonts w:ascii="Century" w:hAnsi="Century"/>
        </w:rPr>
        <w:t xml:space="preserve">   </w:t>
      </w:r>
      <w:r w:rsidRPr="000C4481">
        <w:rPr>
          <w:rFonts w:ascii="Century" w:hAnsi="Century"/>
          <w:sz w:val="22"/>
        </w:rPr>
        <w:t>REPUBLIKA HRVATSKA</w:t>
      </w:r>
    </w:p>
    <w:p w:rsidR="00716DBC" w:rsidRPr="000C4481" w:rsidRDefault="009D7E3F">
      <w:pPr>
        <w:ind w:right="720"/>
        <w:rPr>
          <w:rFonts w:ascii="Century" w:hAnsi="Century"/>
          <w:sz w:val="22"/>
        </w:rPr>
      </w:pPr>
      <w:r w:rsidRPr="000C4481">
        <w:rPr>
          <w:rFonts w:ascii="Century" w:hAnsi="Century"/>
          <w:sz w:val="22"/>
        </w:rPr>
        <w:t xml:space="preserve"> MEĐIMURSKA ŽUPANIJA          </w:t>
      </w:r>
    </w:p>
    <w:p w:rsidR="00716DBC" w:rsidRPr="000C4481" w:rsidRDefault="009D7E3F">
      <w:pPr>
        <w:ind w:right="720"/>
        <w:rPr>
          <w:rFonts w:ascii="Century" w:hAnsi="Century"/>
          <w:sz w:val="22"/>
        </w:rPr>
      </w:pPr>
      <w:r w:rsidRPr="000C4481">
        <w:rPr>
          <w:rFonts w:ascii="Century" w:hAnsi="Century"/>
          <w:sz w:val="22"/>
        </w:rPr>
        <w:t xml:space="preserve">    OPĆINA  DEKANOVEC </w:t>
      </w:r>
    </w:p>
    <w:p w:rsidR="00716DBC" w:rsidRPr="000C4481" w:rsidRDefault="009D7E3F">
      <w:pPr>
        <w:ind w:right="720"/>
        <w:rPr>
          <w:rFonts w:ascii="Century" w:hAnsi="Century"/>
          <w:sz w:val="22"/>
        </w:rPr>
      </w:pPr>
      <w:r w:rsidRPr="000C4481">
        <w:rPr>
          <w:rFonts w:ascii="Century" w:hAnsi="Century"/>
          <w:sz w:val="22"/>
        </w:rPr>
        <w:t xml:space="preserve">       OPĆINSKO VIJEĆE</w:t>
      </w:r>
    </w:p>
    <w:p w:rsidR="00716DBC" w:rsidRPr="000C4481" w:rsidRDefault="009D7E3F">
      <w:pPr>
        <w:ind w:right="720"/>
        <w:rPr>
          <w:rFonts w:ascii="Century" w:hAnsi="Century" w:cs="Arial"/>
        </w:rPr>
      </w:pPr>
      <w:r w:rsidRPr="000C4481">
        <w:rPr>
          <w:rFonts w:ascii="Century" w:hAnsi="Century"/>
        </w:rPr>
        <w:t xml:space="preserve">     </w:t>
      </w:r>
      <w:r w:rsidRPr="000C4481">
        <w:rPr>
          <w:rFonts w:ascii="Century" w:hAnsi="Century"/>
          <w:sz w:val="22"/>
        </w:rPr>
        <w:t xml:space="preserve"> </w:t>
      </w:r>
    </w:p>
    <w:p w:rsidR="00716DBC" w:rsidRPr="000C4481" w:rsidRDefault="009D7E3F">
      <w:pPr>
        <w:jc w:val="both"/>
        <w:rPr>
          <w:szCs w:val="22"/>
        </w:rPr>
      </w:pPr>
      <w:r w:rsidRPr="000C4481">
        <w:rPr>
          <w:szCs w:val="22"/>
        </w:rPr>
        <w:t xml:space="preserve">          Temeljem članka 17. stavak 1. alineja 3. Zakona o sustavu civilne zaštite  („Narodne novine“ broj 82/15), članka 31. Statuta Općine Dekanovec („Službeni glasnik Međimurske županije“ broj 6/13), a sukladno s Procjenom ugroženosti stanovništva, materijalnih i kulturnih dobara i okoliša od prirodnih i tehničko-tehnoloških katastrofa i velikih nesreća za područje Općine Dekanovec, Općinsko vijeće Općine Dekanovec donosi</w:t>
      </w:r>
    </w:p>
    <w:p w:rsidR="00716DBC" w:rsidRPr="000C4481" w:rsidRDefault="00716DBC">
      <w:pPr>
        <w:jc w:val="both"/>
        <w:rPr>
          <w:szCs w:val="22"/>
        </w:rPr>
      </w:pPr>
    </w:p>
    <w:p w:rsidR="00716DBC" w:rsidRPr="000C4481" w:rsidRDefault="009D7E3F">
      <w:pPr>
        <w:pStyle w:val="Heading9"/>
        <w:rPr>
          <w:bCs w:val="0"/>
          <w:szCs w:val="22"/>
        </w:rPr>
      </w:pPr>
      <w:r w:rsidRPr="000C4481">
        <w:rPr>
          <w:bCs w:val="0"/>
          <w:szCs w:val="22"/>
        </w:rPr>
        <w:t>ODLUKU</w:t>
      </w:r>
    </w:p>
    <w:p w:rsidR="00716DBC" w:rsidRPr="000C4481" w:rsidRDefault="009D7E3F">
      <w:pPr>
        <w:jc w:val="center"/>
        <w:rPr>
          <w:b/>
          <w:szCs w:val="22"/>
        </w:rPr>
      </w:pPr>
      <w:r w:rsidRPr="000C4481">
        <w:rPr>
          <w:b/>
          <w:szCs w:val="22"/>
        </w:rPr>
        <w:t>o određivanju pravnih osoba od interesa za sustav civilne zaštite</w:t>
      </w:r>
    </w:p>
    <w:p w:rsidR="00716DBC" w:rsidRPr="000C4481" w:rsidRDefault="009D7E3F">
      <w:pPr>
        <w:pStyle w:val="Heading5"/>
        <w:rPr>
          <w:bCs w:val="0"/>
          <w:szCs w:val="22"/>
          <w:lang w:eastAsia="hr-HR"/>
        </w:rPr>
      </w:pPr>
      <w:r w:rsidRPr="000C4481">
        <w:rPr>
          <w:bCs w:val="0"/>
          <w:szCs w:val="22"/>
          <w:lang w:eastAsia="hr-HR"/>
        </w:rPr>
        <w:t>Općine Dekanovec</w:t>
      </w:r>
    </w:p>
    <w:p w:rsidR="00716DBC" w:rsidRPr="000C4481" w:rsidRDefault="00716DBC">
      <w:pPr>
        <w:rPr>
          <w:b/>
          <w:szCs w:val="22"/>
        </w:rPr>
      </w:pPr>
    </w:p>
    <w:p w:rsidR="00716DBC" w:rsidRPr="000C4481" w:rsidRDefault="009D7E3F">
      <w:pPr>
        <w:jc w:val="center"/>
        <w:rPr>
          <w:b/>
          <w:szCs w:val="22"/>
        </w:rPr>
      </w:pPr>
      <w:r w:rsidRPr="000C4481">
        <w:rPr>
          <w:b/>
          <w:szCs w:val="22"/>
        </w:rPr>
        <w:t>Članak 1.</w:t>
      </w:r>
    </w:p>
    <w:p w:rsidR="00716DBC" w:rsidRPr="000C4481" w:rsidRDefault="009D7E3F">
      <w:pPr>
        <w:rPr>
          <w:szCs w:val="22"/>
        </w:rPr>
      </w:pPr>
      <w:r w:rsidRPr="000C4481">
        <w:rPr>
          <w:szCs w:val="22"/>
        </w:rPr>
        <w:tab/>
        <w:t>Pravne osobe od interesa za sustav civilne zaštite na području Općine Dekanovec su:</w:t>
      </w:r>
    </w:p>
    <w:p w:rsidR="00716DBC" w:rsidRPr="000C4481" w:rsidRDefault="00716DBC">
      <w:pPr>
        <w:rPr>
          <w:szCs w:val="22"/>
        </w:rPr>
      </w:pP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PŠ DEKANOVEC, M. Kovača , Dekanovec</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Betonska galanterija Mesarek, J. Kocijana 10, Dekanovec</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Telemont d.o.o., M. Kovača 9, Dekanovec</w:t>
      </w:r>
    </w:p>
    <w:p w:rsidR="00716DBC" w:rsidRPr="000C4481" w:rsidRDefault="00716DBC">
      <w:pPr>
        <w:rPr>
          <w:szCs w:val="22"/>
        </w:rPr>
      </w:pPr>
    </w:p>
    <w:p w:rsidR="00716DBC" w:rsidRPr="000C4481" w:rsidRDefault="009D7E3F">
      <w:pPr>
        <w:jc w:val="center"/>
        <w:rPr>
          <w:b/>
          <w:szCs w:val="22"/>
        </w:rPr>
      </w:pPr>
      <w:r w:rsidRPr="000C4481">
        <w:rPr>
          <w:b/>
          <w:szCs w:val="22"/>
        </w:rPr>
        <w:t>Članak 2.</w:t>
      </w:r>
    </w:p>
    <w:p w:rsidR="00716DBC" w:rsidRPr="000C4481" w:rsidRDefault="009D7E3F">
      <w:pPr>
        <w:rPr>
          <w:szCs w:val="22"/>
        </w:rPr>
      </w:pPr>
      <w:r w:rsidRPr="000C4481">
        <w:rPr>
          <w:szCs w:val="22"/>
        </w:rPr>
        <w:tab/>
        <w:t>Udruge od značaja za zaštitu i spašavanje na području Općine Dekanovec su:</w:t>
      </w:r>
    </w:p>
    <w:p w:rsidR="00716DBC" w:rsidRPr="000C4481" w:rsidRDefault="00716DBC">
      <w:pPr>
        <w:rPr>
          <w:szCs w:val="22"/>
        </w:rPr>
      </w:pP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Dobrovoljno vatrogasno društvo Dekanovec,</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Nogometni klub Mladost Dekanovec,</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LD Fazan Dekanovec – Podturen,</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KUD „Florijan Andrašec“ Dekanovec,</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SRD Mura Dekanovec,</w:t>
      </w:r>
    </w:p>
    <w:p w:rsidR="00716DBC" w:rsidRPr="000C4481" w:rsidRDefault="009D7E3F">
      <w:pPr>
        <w:pStyle w:val="ListParagraph"/>
        <w:ind w:left="1416"/>
        <w:jc w:val="both"/>
        <w:rPr>
          <w:rFonts w:ascii="Times New Roman" w:hAnsi="Times New Roman"/>
          <w:sz w:val="24"/>
        </w:rPr>
      </w:pPr>
      <w:r w:rsidRPr="000C4481">
        <w:rPr>
          <w:rFonts w:ascii="Times New Roman" w:hAnsi="Times New Roman"/>
          <w:sz w:val="24"/>
        </w:rPr>
        <w:t>- Limena glazba Dekanovec.</w:t>
      </w:r>
    </w:p>
    <w:p w:rsidR="00716DBC" w:rsidRPr="000C4481" w:rsidRDefault="009D7E3F">
      <w:pPr>
        <w:tabs>
          <w:tab w:val="center" w:pos="4536"/>
        </w:tabs>
        <w:jc w:val="center"/>
        <w:rPr>
          <w:b/>
          <w:szCs w:val="22"/>
        </w:rPr>
      </w:pPr>
      <w:r w:rsidRPr="000C4481">
        <w:rPr>
          <w:b/>
          <w:szCs w:val="22"/>
        </w:rPr>
        <w:t>Članak 3.</w:t>
      </w:r>
    </w:p>
    <w:p w:rsidR="00716DBC" w:rsidRPr="000C4481" w:rsidRDefault="009D7E3F">
      <w:pPr>
        <w:rPr>
          <w:szCs w:val="22"/>
        </w:rPr>
      </w:pPr>
      <w:r w:rsidRPr="000C4481">
        <w:rPr>
          <w:szCs w:val="22"/>
        </w:rPr>
        <w:tab/>
        <w:t>Pravne osobe od interesa za sustav civilne zaštite Općine Dekanovec su one pravne osobe koje su svojim proizvodnim, uslužnim, materijalnim, ljudskim i drugim resursima najznačajniji nositelji tih djelatnosti na području Općine Dekanovec.</w:t>
      </w:r>
    </w:p>
    <w:p w:rsidR="00716DBC" w:rsidRPr="000C4481" w:rsidRDefault="00716DBC">
      <w:pPr>
        <w:rPr>
          <w:szCs w:val="22"/>
        </w:rPr>
      </w:pPr>
    </w:p>
    <w:p w:rsidR="00716DBC" w:rsidRPr="000C4481" w:rsidRDefault="009D7E3F">
      <w:pPr>
        <w:jc w:val="center"/>
        <w:rPr>
          <w:b/>
          <w:szCs w:val="22"/>
        </w:rPr>
      </w:pPr>
      <w:r w:rsidRPr="000C4481">
        <w:rPr>
          <w:b/>
          <w:szCs w:val="22"/>
        </w:rPr>
        <w:t>Članak 4.</w:t>
      </w:r>
    </w:p>
    <w:p w:rsidR="00716DBC" w:rsidRPr="000C4481" w:rsidRDefault="009D7E3F">
      <w:pPr>
        <w:rPr>
          <w:szCs w:val="22"/>
        </w:rPr>
      </w:pPr>
      <w:r w:rsidRPr="000C4481">
        <w:rPr>
          <w:szCs w:val="22"/>
        </w:rPr>
        <w:tab/>
        <w:t xml:space="preserve"> Pravne osobe iz članka 1. ove Odluke su dio operativnih snaga sustava civilne zaštite Općine Dekanovec.</w:t>
      </w:r>
    </w:p>
    <w:p w:rsidR="00716DBC" w:rsidRPr="000C4481" w:rsidRDefault="00716DBC">
      <w:pPr>
        <w:rPr>
          <w:szCs w:val="22"/>
        </w:rPr>
      </w:pPr>
    </w:p>
    <w:p w:rsidR="00716DBC" w:rsidRPr="000C4481" w:rsidRDefault="009D7E3F">
      <w:pPr>
        <w:jc w:val="center"/>
        <w:rPr>
          <w:b/>
          <w:szCs w:val="22"/>
        </w:rPr>
      </w:pPr>
      <w:r w:rsidRPr="000C4481">
        <w:rPr>
          <w:b/>
          <w:szCs w:val="22"/>
        </w:rPr>
        <w:t>Članak 5.</w:t>
      </w:r>
    </w:p>
    <w:p w:rsidR="00716DBC" w:rsidRPr="000C4481" w:rsidRDefault="009D7E3F">
      <w:pPr>
        <w:rPr>
          <w:szCs w:val="22"/>
        </w:rPr>
      </w:pPr>
      <w:r w:rsidRPr="000C4481">
        <w:rPr>
          <w:szCs w:val="22"/>
        </w:rPr>
        <w:tab/>
        <w:t xml:space="preserve"> Pravnim osobama iz članka 1. ove Odluke općinski načelnik dostaviti će izvod iz Plana zaštite i spašavanja te Plana civilne zaštite, koji će sadržavati točno određene mjere i aktivnosti koje trebaju provoditi u slučaju prijetnje, nastanka i posljedica katastrofa i velikih nesreća.</w:t>
      </w: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jc w:val="center"/>
        <w:rPr>
          <w:b/>
          <w:szCs w:val="22"/>
        </w:rPr>
      </w:pPr>
    </w:p>
    <w:p w:rsidR="00716DBC" w:rsidRPr="000C4481" w:rsidRDefault="00716DBC">
      <w:pPr>
        <w:jc w:val="center"/>
        <w:rPr>
          <w:b/>
          <w:szCs w:val="22"/>
        </w:rPr>
      </w:pPr>
    </w:p>
    <w:p w:rsidR="00716DBC" w:rsidRPr="000C4481" w:rsidRDefault="009D7E3F">
      <w:pPr>
        <w:jc w:val="center"/>
        <w:rPr>
          <w:b/>
          <w:szCs w:val="22"/>
        </w:rPr>
      </w:pPr>
      <w:r w:rsidRPr="000C4481">
        <w:rPr>
          <w:b/>
          <w:szCs w:val="22"/>
        </w:rPr>
        <w:t>Članak 6.</w:t>
      </w:r>
    </w:p>
    <w:p w:rsidR="00716DBC" w:rsidRPr="000C4481" w:rsidRDefault="009D7E3F">
      <w:pPr>
        <w:rPr>
          <w:szCs w:val="22"/>
        </w:rPr>
      </w:pPr>
      <w:r w:rsidRPr="000C4481">
        <w:rPr>
          <w:szCs w:val="22"/>
        </w:rPr>
        <w:tab/>
        <w:t xml:space="preserve"> Temeljem dostavljenih mjera i aktivnosti, pravne osobe od interesa za sustav civilne zaštite Općine Dekanovec u svojim operativnim planovima planirat će provedbu dobivenih mjera i aktivnosti.</w:t>
      </w:r>
    </w:p>
    <w:p w:rsidR="00716DBC" w:rsidRPr="000C4481" w:rsidRDefault="00716DBC">
      <w:pPr>
        <w:rPr>
          <w:szCs w:val="22"/>
        </w:rPr>
      </w:pPr>
    </w:p>
    <w:p w:rsidR="00716DBC" w:rsidRPr="000C4481" w:rsidRDefault="009D7E3F">
      <w:pPr>
        <w:jc w:val="center"/>
        <w:rPr>
          <w:b/>
          <w:szCs w:val="22"/>
        </w:rPr>
      </w:pPr>
      <w:r w:rsidRPr="000C4481">
        <w:rPr>
          <w:b/>
          <w:szCs w:val="22"/>
        </w:rPr>
        <w:t>Članak 7.</w:t>
      </w:r>
    </w:p>
    <w:p w:rsidR="00716DBC" w:rsidRPr="000C4481" w:rsidRDefault="009D7E3F">
      <w:pPr>
        <w:pStyle w:val="BodyText21"/>
        <w:rPr>
          <w:rFonts w:ascii="Times New Roman" w:hAnsi="Times New Roman"/>
          <w:sz w:val="24"/>
        </w:rPr>
      </w:pPr>
      <w:r w:rsidRPr="000C4481">
        <w:rPr>
          <w:rFonts w:ascii="Times New Roman" w:hAnsi="Times New Roman"/>
          <w:sz w:val="24"/>
        </w:rPr>
        <w:tab/>
        <w:t xml:space="preserve"> Stupanjem na snagu ove Odluke prestaje važiti Odluka o određivanju operativnih snaga zaštite i spašavanja i pravnih osoba od interesa za zaštitu i spašavanje na području Općine Dekanovec, klasa: 021-05/12-01/24, urbroj: 2109/20-12-01 od 14. svibnja 2012. godine.</w:t>
      </w:r>
    </w:p>
    <w:p w:rsidR="00716DBC" w:rsidRPr="000C4481" w:rsidRDefault="00716DBC">
      <w:pPr>
        <w:pStyle w:val="BodyText21"/>
        <w:rPr>
          <w:rFonts w:ascii="Times New Roman" w:hAnsi="Times New Roman"/>
          <w:sz w:val="24"/>
        </w:rPr>
      </w:pPr>
    </w:p>
    <w:p w:rsidR="00716DBC" w:rsidRPr="000C4481" w:rsidRDefault="009D7E3F">
      <w:pPr>
        <w:jc w:val="center"/>
        <w:rPr>
          <w:b/>
          <w:szCs w:val="22"/>
        </w:rPr>
      </w:pPr>
      <w:r w:rsidRPr="000C4481">
        <w:rPr>
          <w:b/>
          <w:szCs w:val="22"/>
        </w:rPr>
        <w:t>Članak 8.</w:t>
      </w:r>
    </w:p>
    <w:p w:rsidR="00716DBC" w:rsidRPr="000C4481" w:rsidRDefault="009D7E3F">
      <w:pPr>
        <w:rPr>
          <w:szCs w:val="22"/>
        </w:rPr>
      </w:pPr>
      <w:r w:rsidRPr="000C4481">
        <w:rPr>
          <w:szCs w:val="22"/>
        </w:rPr>
        <w:tab/>
        <w:t xml:space="preserve"> Po jedan primjerak (kopija) ove Odluke dostavit će se svakoj pravnoj osobi navedenoj u ovoj Odluci i Državnoj upravi za zaštitu i spašavanje, Područni ured Čakovec.</w:t>
      </w:r>
    </w:p>
    <w:p w:rsidR="00716DBC" w:rsidRPr="000C4481" w:rsidRDefault="00716DBC">
      <w:pPr>
        <w:rPr>
          <w:szCs w:val="22"/>
        </w:rPr>
      </w:pPr>
    </w:p>
    <w:p w:rsidR="00716DBC" w:rsidRPr="000C4481" w:rsidRDefault="009D7E3F">
      <w:pPr>
        <w:jc w:val="center"/>
        <w:rPr>
          <w:b/>
          <w:szCs w:val="22"/>
        </w:rPr>
      </w:pPr>
      <w:r w:rsidRPr="000C4481">
        <w:rPr>
          <w:b/>
          <w:szCs w:val="22"/>
        </w:rPr>
        <w:t>Članak 9.</w:t>
      </w:r>
    </w:p>
    <w:p w:rsidR="00716DBC" w:rsidRPr="000C4481" w:rsidRDefault="009D7E3F">
      <w:pPr>
        <w:rPr>
          <w:szCs w:val="22"/>
        </w:rPr>
      </w:pPr>
      <w:r w:rsidRPr="000C4481">
        <w:rPr>
          <w:szCs w:val="22"/>
        </w:rPr>
        <w:tab/>
        <w:t>Na ovu odluku suglasnost je izdala Državna uprava za zaštitu i spašavanje, Područni ured za zaštitu i spašavanje Čakovec, klasa: 810-05/16-01/16, urbroj:543-03-01-16-2 od 08. srpnja 2016. godine.</w:t>
      </w:r>
    </w:p>
    <w:p w:rsidR="00716DBC" w:rsidRPr="000C4481" w:rsidRDefault="00716DBC">
      <w:pPr>
        <w:rPr>
          <w:szCs w:val="22"/>
        </w:rPr>
      </w:pPr>
    </w:p>
    <w:p w:rsidR="00716DBC" w:rsidRPr="000C4481" w:rsidRDefault="009D7E3F">
      <w:pPr>
        <w:jc w:val="center"/>
        <w:rPr>
          <w:b/>
          <w:szCs w:val="22"/>
        </w:rPr>
      </w:pPr>
      <w:r w:rsidRPr="000C4481">
        <w:rPr>
          <w:b/>
          <w:szCs w:val="22"/>
        </w:rPr>
        <w:t>Članak 10.</w:t>
      </w:r>
    </w:p>
    <w:p w:rsidR="00716DBC" w:rsidRPr="000C4481" w:rsidRDefault="009D7E3F">
      <w:pPr>
        <w:rPr>
          <w:szCs w:val="22"/>
        </w:rPr>
      </w:pPr>
      <w:r w:rsidRPr="000C4481">
        <w:rPr>
          <w:szCs w:val="22"/>
        </w:rPr>
        <w:tab/>
        <w:t>Ova Odluka stupa na snagu osam dana od objave u „Službenom glasniku Međimurske županije“.</w:t>
      </w:r>
    </w:p>
    <w:p w:rsidR="00716DBC" w:rsidRPr="000C4481" w:rsidRDefault="00716DBC">
      <w:pPr>
        <w:rPr>
          <w:szCs w:val="22"/>
        </w:rPr>
      </w:pPr>
    </w:p>
    <w:p w:rsidR="00716DBC" w:rsidRPr="000C4481" w:rsidRDefault="00716DBC">
      <w:pPr>
        <w:rPr>
          <w:szCs w:val="22"/>
        </w:rPr>
      </w:pPr>
    </w:p>
    <w:p w:rsidR="00716DBC" w:rsidRPr="000C4481" w:rsidRDefault="009D7E3F">
      <w:pPr>
        <w:ind w:right="540"/>
        <w:jc w:val="center"/>
        <w:rPr>
          <w:b/>
          <w:bCs/>
        </w:rPr>
      </w:pPr>
      <w:r w:rsidRPr="000C4481">
        <w:rPr>
          <w:b/>
          <w:bCs/>
        </w:rPr>
        <w:t>OPĆINSKO VIJEĆE OPĆINE DEKANOVEC</w:t>
      </w:r>
    </w:p>
    <w:p w:rsidR="00716DBC" w:rsidRPr="000C4481" w:rsidRDefault="00716DBC">
      <w:pPr>
        <w:ind w:right="540"/>
        <w:jc w:val="center"/>
        <w:rPr>
          <w:b/>
          <w:bCs/>
        </w:rPr>
      </w:pPr>
    </w:p>
    <w:p w:rsidR="00716DBC" w:rsidRPr="000C4481" w:rsidRDefault="00716DBC">
      <w:pPr>
        <w:ind w:right="540"/>
        <w:jc w:val="center"/>
        <w:rPr>
          <w:b/>
          <w:bCs/>
        </w:rPr>
      </w:pPr>
    </w:p>
    <w:p w:rsidR="00716DBC" w:rsidRPr="000C4481" w:rsidRDefault="00716DBC">
      <w:pPr>
        <w:ind w:right="540"/>
        <w:rPr>
          <w:b/>
          <w:bCs/>
        </w:rPr>
      </w:pPr>
    </w:p>
    <w:p w:rsidR="00716DBC" w:rsidRPr="000C4481" w:rsidRDefault="00716DBC">
      <w:pPr>
        <w:jc w:val="center"/>
        <w:rPr>
          <w:b/>
        </w:rPr>
      </w:pPr>
    </w:p>
    <w:p w:rsidR="00716DBC" w:rsidRPr="000C4481" w:rsidRDefault="009D7E3F">
      <w:r w:rsidRPr="000C4481">
        <w:t>Klasa: 021-05/16-01/06</w:t>
      </w:r>
    </w:p>
    <w:p w:rsidR="00716DBC" w:rsidRPr="000C4481" w:rsidRDefault="009D7E3F">
      <w:r w:rsidRPr="000C4481">
        <w:t>Ur.br: 2109/20-02-16-15</w:t>
      </w:r>
    </w:p>
    <w:p w:rsidR="00716DBC" w:rsidRPr="000C4481" w:rsidRDefault="009D7E3F">
      <w:r w:rsidRPr="000C4481">
        <w:t>Dekanovec, 07.09.2016.</w:t>
      </w:r>
    </w:p>
    <w:p w:rsidR="00716DBC" w:rsidRPr="000C4481" w:rsidRDefault="00716DBC"/>
    <w:p w:rsidR="00716DBC" w:rsidRPr="000C4481" w:rsidRDefault="00716DBC">
      <w:pPr>
        <w:ind w:left="4248" w:firstLine="6"/>
      </w:pPr>
    </w:p>
    <w:p w:rsidR="00716DBC" w:rsidRPr="000C4481" w:rsidRDefault="00716DBC">
      <w:pPr>
        <w:ind w:left="4248" w:firstLine="6"/>
      </w:pPr>
    </w:p>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9D7E3F">
      <w:pPr>
        <w:ind w:right="-288"/>
        <w:jc w:val="right"/>
        <w:rPr>
          <w:szCs w:val="20"/>
        </w:rPr>
      </w:pPr>
      <w:r w:rsidRPr="000C4481">
        <w:rPr>
          <w:b/>
          <w:bCs/>
        </w:rPr>
        <w:tab/>
      </w:r>
      <w:r w:rsidRPr="000C4481">
        <w:rPr>
          <w:szCs w:val="20"/>
        </w:rPr>
        <w:t xml:space="preserve">            </w:t>
      </w:r>
    </w:p>
    <w:p w:rsidR="00716DBC" w:rsidRPr="000C4481" w:rsidRDefault="009D7E3F">
      <w:pPr>
        <w:rPr>
          <w:sz w:val="22"/>
        </w:rPr>
      </w:pPr>
      <w:r w:rsidRPr="000C4481">
        <w:rPr>
          <w:noProof/>
          <w:sz w:val="22"/>
        </w:rPr>
        <w:drawing>
          <wp:anchor distT="0" distB="0" distL="114300" distR="114300" simplePos="0" relativeHeight="251668480" behindDoc="0" locked="0" layoutInCell="1" allowOverlap="1">
            <wp:simplePos x="0" y="0"/>
            <wp:positionH relativeFrom="column">
              <wp:posOffset>2171700</wp:posOffset>
            </wp:positionH>
            <wp:positionV relativeFrom="paragraph">
              <wp:posOffset>67945</wp:posOffset>
            </wp:positionV>
            <wp:extent cx="583565" cy="732155"/>
            <wp:effectExtent l="0" t="0" r="0" b="0"/>
            <wp:wrapSquare wrapText="bothSides"/>
            <wp:docPr id="123" name="Picture 12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2"/>
        </w:rPr>
        <w:drawing>
          <wp:anchor distT="0" distB="0" distL="114300" distR="114300" simplePos="0" relativeHeight="251667456" behindDoc="0" locked="0" layoutInCell="1" allowOverlap="1">
            <wp:simplePos x="0" y="0"/>
            <wp:positionH relativeFrom="column">
              <wp:posOffset>-342900</wp:posOffset>
            </wp:positionH>
            <wp:positionV relativeFrom="paragraph">
              <wp:posOffset>67945</wp:posOffset>
            </wp:positionV>
            <wp:extent cx="501650" cy="685800"/>
            <wp:effectExtent l="0" t="0" r="0" b="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sz w:val="22"/>
        </w:rPr>
        <w:t xml:space="preserve">   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Pr>
        <w:ind w:left="720" w:right="-288" w:firstLine="360"/>
        <w:rPr>
          <w:rFonts w:ascii="Arial" w:hAnsi="Arial" w:cs="Arial"/>
          <w:sz w:val="22"/>
          <w:szCs w:val="20"/>
        </w:rPr>
      </w:pPr>
    </w:p>
    <w:p w:rsidR="00716DBC" w:rsidRPr="000C4481" w:rsidRDefault="00716DBC">
      <w:pPr>
        <w:pStyle w:val="BodyText"/>
      </w:pPr>
    </w:p>
    <w:p w:rsidR="00716DBC" w:rsidRPr="000C4481" w:rsidRDefault="009D7E3F">
      <w:pPr>
        <w:ind w:firstLine="708"/>
        <w:jc w:val="both"/>
      </w:pPr>
      <w:r w:rsidRPr="000C4481">
        <w:t>Na temelju članka 31. Statuta Općine Dekanovec ( Službeni glasnik Međimurske županije broj 6/13 ), Općinsko Vijeće Općine Dekanovec na 17. sjednici održanoj 07.09.2016. godine, donijelo je</w:t>
      </w:r>
    </w:p>
    <w:p w:rsidR="00716DBC" w:rsidRPr="000C4481" w:rsidRDefault="00716DBC"/>
    <w:p w:rsidR="00716DBC" w:rsidRPr="000C4481" w:rsidRDefault="009D7E3F">
      <w:pPr>
        <w:pStyle w:val="Heading9"/>
        <w:rPr>
          <w:bCs w:val="0"/>
        </w:rPr>
      </w:pPr>
      <w:r w:rsidRPr="000C4481">
        <w:rPr>
          <w:bCs w:val="0"/>
        </w:rPr>
        <w:t>O D L U K U</w:t>
      </w:r>
    </w:p>
    <w:p w:rsidR="00716DBC" w:rsidRPr="000C4481" w:rsidRDefault="00716DBC">
      <w:pPr>
        <w:jc w:val="center"/>
        <w:rPr>
          <w:b/>
          <w:sz w:val="28"/>
        </w:rPr>
      </w:pPr>
    </w:p>
    <w:p w:rsidR="00716DBC" w:rsidRPr="000C4481" w:rsidRDefault="009D7E3F">
      <w:pPr>
        <w:jc w:val="center"/>
        <w:rPr>
          <w:b/>
        </w:rPr>
      </w:pPr>
      <w:r w:rsidRPr="000C4481">
        <w:rPr>
          <w:b/>
        </w:rPr>
        <w:t>o naknadama vijećnika Općinskog vijeća Dekanovec i</w:t>
      </w:r>
    </w:p>
    <w:p w:rsidR="00716DBC" w:rsidRPr="000C4481" w:rsidRDefault="009D7E3F">
      <w:pPr>
        <w:jc w:val="center"/>
        <w:rPr>
          <w:b/>
        </w:rPr>
      </w:pPr>
      <w:r w:rsidRPr="000C4481">
        <w:rPr>
          <w:b/>
        </w:rPr>
        <w:t>članova radnih tijela Općine Dekanovec</w:t>
      </w:r>
    </w:p>
    <w:p w:rsidR="00716DBC" w:rsidRPr="000C4481" w:rsidRDefault="00716DBC">
      <w:pPr>
        <w:jc w:val="center"/>
        <w:rPr>
          <w:b/>
        </w:rPr>
      </w:pPr>
    </w:p>
    <w:p w:rsidR="00716DBC" w:rsidRPr="000C4481" w:rsidRDefault="00716DBC">
      <w:pPr>
        <w:jc w:val="center"/>
      </w:pPr>
    </w:p>
    <w:p w:rsidR="00716DBC" w:rsidRPr="000C4481" w:rsidRDefault="009D7E3F">
      <w:pPr>
        <w:jc w:val="center"/>
        <w:rPr>
          <w:b/>
        </w:rPr>
      </w:pPr>
      <w:r w:rsidRPr="000C4481">
        <w:rPr>
          <w:b/>
        </w:rPr>
        <w:t>Članak 1.</w:t>
      </w:r>
    </w:p>
    <w:p w:rsidR="00716DBC" w:rsidRPr="000C4481" w:rsidRDefault="009D7E3F">
      <w:pPr>
        <w:jc w:val="both"/>
      </w:pPr>
      <w:r w:rsidRPr="000C4481">
        <w:t>Vijećnici Općinskog vijeća Dekanovec, članovi stalnih i povremenih radnih tijela imaju pravo na naknadu za obavljanje poslova u tijelu u koje su imenovani.</w:t>
      </w:r>
    </w:p>
    <w:p w:rsidR="00716DBC" w:rsidRPr="000C4481" w:rsidRDefault="00716DBC">
      <w:pPr>
        <w:ind w:firstLine="708"/>
      </w:pPr>
    </w:p>
    <w:p w:rsidR="00716DBC" w:rsidRPr="000C4481" w:rsidRDefault="009D7E3F">
      <w:pPr>
        <w:pStyle w:val="Naslovtablice"/>
        <w:widowControl/>
        <w:suppressLineNumbers w:val="0"/>
        <w:suppressAutoHyphens w:val="0"/>
        <w:rPr>
          <w:rFonts w:cs="Times New Roman"/>
          <w:kern w:val="0"/>
          <w:lang w:eastAsia="hr-HR"/>
        </w:rPr>
      </w:pPr>
      <w:r w:rsidRPr="000C4481">
        <w:rPr>
          <w:rFonts w:cs="Times New Roman"/>
          <w:kern w:val="0"/>
          <w:lang w:eastAsia="hr-HR"/>
        </w:rPr>
        <w:t>Članak 2.</w:t>
      </w:r>
    </w:p>
    <w:p w:rsidR="00716DBC" w:rsidRPr="000C4481" w:rsidRDefault="00716DBC">
      <w:pPr>
        <w:jc w:val="center"/>
        <w:rPr>
          <w:sz w:val="8"/>
          <w:szCs w:val="8"/>
        </w:rPr>
      </w:pPr>
    </w:p>
    <w:p w:rsidR="00716DBC" w:rsidRPr="000C4481" w:rsidRDefault="009D7E3F">
      <w:pPr>
        <w:pStyle w:val="ListParagraph"/>
        <w:spacing w:after="0"/>
        <w:ind w:left="0"/>
        <w:jc w:val="both"/>
        <w:rPr>
          <w:rFonts w:ascii="Times New Roman" w:hAnsi="Times New Roman"/>
          <w:sz w:val="24"/>
        </w:rPr>
      </w:pPr>
      <w:r w:rsidRPr="000C4481">
        <w:rPr>
          <w:rFonts w:ascii="Times New Roman" w:hAnsi="Times New Roman"/>
          <w:sz w:val="24"/>
        </w:rPr>
        <w:t>Vijećnicima Općinskog vijeća Dekanovec pripada naknada u iznosu od 100,00 kuna neto po sjednici.</w:t>
      </w:r>
    </w:p>
    <w:p w:rsidR="00716DBC" w:rsidRPr="000C4481" w:rsidRDefault="009D7E3F">
      <w:pPr>
        <w:pStyle w:val="ListParagraph"/>
        <w:spacing w:after="0"/>
        <w:ind w:left="0"/>
        <w:jc w:val="both"/>
        <w:rPr>
          <w:rFonts w:ascii="Times New Roman" w:hAnsi="Times New Roman"/>
          <w:sz w:val="24"/>
        </w:rPr>
      </w:pPr>
      <w:r w:rsidRPr="000C4481">
        <w:rPr>
          <w:rFonts w:ascii="Times New Roman" w:hAnsi="Times New Roman"/>
          <w:sz w:val="24"/>
        </w:rPr>
        <w:t>Članovima radnih tijela pripada naknada u iznosu od 50,00 kuna neto po sjednici.</w:t>
      </w:r>
    </w:p>
    <w:p w:rsidR="00716DBC" w:rsidRPr="000C4481" w:rsidRDefault="009D7E3F">
      <w:pPr>
        <w:pStyle w:val="ListParagraph"/>
        <w:spacing w:after="0"/>
        <w:ind w:left="0"/>
        <w:jc w:val="both"/>
        <w:rPr>
          <w:rFonts w:ascii="Times New Roman" w:hAnsi="Times New Roman"/>
          <w:sz w:val="24"/>
        </w:rPr>
      </w:pPr>
      <w:r w:rsidRPr="000C4481">
        <w:rPr>
          <w:rFonts w:ascii="Times New Roman" w:hAnsi="Times New Roman"/>
          <w:sz w:val="24"/>
        </w:rPr>
        <w:t>Članovima pojedinih radnih tijela (komisije, povjerenstva, odbori) koja svoje zadaće obavljaju na terenu pripada naknada od 8</w:t>
      </w:r>
      <w:bookmarkStart w:id="0" w:name="_GoBack"/>
      <w:bookmarkEnd w:id="0"/>
      <w:r w:rsidRPr="000C4481">
        <w:rPr>
          <w:rFonts w:ascii="Times New Roman" w:hAnsi="Times New Roman"/>
          <w:sz w:val="24"/>
        </w:rPr>
        <w:t>0,00 kuna neto po danu.</w:t>
      </w:r>
    </w:p>
    <w:p w:rsidR="00716DBC" w:rsidRPr="000C4481" w:rsidRDefault="00716DBC">
      <w:pPr>
        <w:pStyle w:val="ListParagraph"/>
        <w:spacing w:after="0"/>
        <w:ind w:left="0"/>
        <w:jc w:val="both"/>
        <w:rPr>
          <w:rFonts w:ascii="Times New Roman" w:hAnsi="Times New Roman"/>
          <w:sz w:val="24"/>
          <w:szCs w:val="24"/>
        </w:rPr>
      </w:pPr>
    </w:p>
    <w:p w:rsidR="00716DBC" w:rsidRPr="000C4481" w:rsidRDefault="009D7E3F">
      <w:pPr>
        <w:pStyle w:val="Naslovtablice"/>
        <w:widowControl/>
        <w:suppressLineNumbers w:val="0"/>
        <w:suppressAutoHyphens w:val="0"/>
        <w:rPr>
          <w:rFonts w:cs="Times New Roman"/>
          <w:kern w:val="0"/>
          <w:lang w:eastAsia="hr-HR"/>
        </w:rPr>
      </w:pPr>
      <w:r w:rsidRPr="000C4481">
        <w:rPr>
          <w:rFonts w:cs="Times New Roman"/>
          <w:kern w:val="0"/>
          <w:lang w:eastAsia="hr-HR"/>
        </w:rPr>
        <w:t>Članak 3.</w:t>
      </w:r>
    </w:p>
    <w:p w:rsidR="00716DBC" w:rsidRPr="000C4481" w:rsidRDefault="00716DBC">
      <w:pPr>
        <w:jc w:val="center"/>
        <w:rPr>
          <w:sz w:val="8"/>
          <w:szCs w:val="8"/>
        </w:rPr>
      </w:pPr>
    </w:p>
    <w:p w:rsidR="00716DBC" w:rsidRPr="000C4481" w:rsidRDefault="009D7E3F">
      <w:pPr>
        <w:jc w:val="both"/>
      </w:pPr>
      <w:r w:rsidRPr="000C4481">
        <w:t xml:space="preserve">Predsjednici/Predsjedniku Općinskog vijeća Dekanovec pripada naknada mjesečno u iznosu od 200,00 kuna neto i 200,00 kuna neto po sjednici. </w:t>
      </w:r>
    </w:p>
    <w:p w:rsidR="00716DBC" w:rsidRPr="000C4481" w:rsidRDefault="00716DBC">
      <w:pPr>
        <w:jc w:val="both"/>
      </w:pPr>
    </w:p>
    <w:p w:rsidR="00716DBC" w:rsidRPr="000C4481" w:rsidRDefault="009D7E3F">
      <w:pPr>
        <w:tabs>
          <w:tab w:val="left" w:pos="3210"/>
        </w:tabs>
        <w:jc w:val="center"/>
        <w:rPr>
          <w:b/>
        </w:rPr>
      </w:pPr>
      <w:r w:rsidRPr="000C4481">
        <w:rPr>
          <w:b/>
        </w:rPr>
        <w:t>Članak 4.</w:t>
      </w:r>
    </w:p>
    <w:p w:rsidR="00716DBC" w:rsidRPr="000C4481" w:rsidRDefault="009D7E3F">
      <w:pPr>
        <w:tabs>
          <w:tab w:val="left" w:pos="709"/>
          <w:tab w:val="left" w:pos="3210"/>
        </w:tabs>
        <w:jc w:val="both"/>
      </w:pPr>
      <w:r w:rsidRPr="000C4481">
        <w:t>Ova Odluka stupa na snagu osmog dana od dana objave u «Službenom glasniku Međimurske županije», a primjenjuje se od 01.10.2016. godine.</w:t>
      </w:r>
    </w:p>
    <w:p w:rsidR="00716DBC" w:rsidRPr="000C4481" w:rsidRDefault="00716DBC">
      <w:pPr>
        <w:tabs>
          <w:tab w:val="left" w:pos="709"/>
          <w:tab w:val="left" w:pos="3210"/>
        </w:tabs>
        <w:jc w:val="both"/>
      </w:pPr>
    </w:p>
    <w:p w:rsidR="00716DBC" w:rsidRPr="000C4481" w:rsidRDefault="009D7E3F">
      <w:pPr>
        <w:tabs>
          <w:tab w:val="left" w:pos="3210"/>
        </w:tabs>
        <w:jc w:val="center"/>
        <w:rPr>
          <w:b/>
        </w:rPr>
      </w:pPr>
      <w:r w:rsidRPr="000C4481">
        <w:rPr>
          <w:b/>
        </w:rPr>
        <w:t>Članak 5.</w:t>
      </w:r>
    </w:p>
    <w:p w:rsidR="00716DBC" w:rsidRPr="000C4481" w:rsidRDefault="009D7E3F">
      <w:pPr>
        <w:tabs>
          <w:tab w:val="left" w:pos="709"/>
          <w:tab w:val="left" w:pos="3210"/>
        </w:tabs>
        <w:jc w:val="both"/>
      </w:pPr>
      <w:r w:rsidRPr="000C4481">
        <w:t>Stupanjem na snagu ove Odluke prestaju važiti Odluke kojima se utvrđuju naknade vijećnicima Općinskog vijeća Dekanovec, te članovima radnih tijela Općine Dekanovec.</w:t>
      </w:r>
    </w:p>
    <w:p w:rsidR="00716DBC" w:rsidRPr="000C4481" w:rsidRDefault="00716DBC">
      <w:pPr>
        <w:tabs>
          <w:tab w:val="left" w:pos="3210"/>
        </w:tabs>
      </w:pPr>
    </w:p>
    <w:p w:rsidR="00716DBC" w:rsidRPr="000C4481" w:rsidRDefault="009D7E3F">
      <w:pPr>
        <w:jc w:val="center"/>
        <w:rPr>
          <w:b/>
        </w:rPr>
      </w:pPr>
      <w:r w:rsidRPr="000C4481">
        <w:rPr>
          <w:b/>
        </w:rPr>
        <w:t>OPĆINSKO VIJEĆE OPĆINE DEKANOVEC</w:t>
      </w:r>
    </w:p>
    <w:p w:rsidR="00716DBC" w:rsidRPr="000C4481" w:rsidRDefault="00716DBC">
      <w:pPr>
        <w:jc w:val="center"/>
      </w:pPr>
    </w:p>
    <w:p w:rsidR="00716DBC" w:rsidRPr="000C4481" w:rsidRDefault="009D7E3F">
      <w:r w:rsidRPr="000C4481">
        <w:t>Klasa: 021-05/16-01/06</w:t>
      </w:r>
    </w:p>
    <w:p w:rsidR="00716DBC" w:rsidRPr="000C4481" w:rsidRDefault="009D7E3F">
      <w:r w:rsidRPr="000C4481">
        <w:t>Ur.br: 2109/20-02-16-17</w:t>
      </w:r>
    </w:p>
    <w:p w:rsidR="00716DBC" w:rsidRPr="000C4481" w:rsidRDefault="009D7E3F">
      <w:r w:rsidRPr="000C4481">
        <w:t>Dekanovec, 07.09.2016.</w:t>
      </w:r>
    </w:p>
    <w:p w:rsidR="00716DBC" w:rsidRPr="000C4481" w:rsidRDefault="00716DBC"/>
    <w:p w:rsidR="00716DBC" w:rsidRPr="000C4481" w:rsidRDefault="00716DBC"/>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716DBC"/>
    <w:p w:rsidR="00716DBC" w:rsidRPr="000C4481" w:rsidRDefault="009D7E3F">
      <w:pPr>
        <w:pStyle w:val="Heading3"/>
      </w:pPr>
      <w:r w:rsidRPr="000C4481">
        <w:t xml:space="preserve">                                                                                             Mišela Božić</w:t>
      </w:r>
    </w:p>
    <w:p w:rsidR="00716DBC" w:rsidRPr="000C4481" w:rsidRDefault="00716DBC"/>
    <w:p w:rsidR="00716DBC" w:rsidRPr="000C4481" w:rsidRDefault="00716DBC"/>
    <w:p w:rsidR="00716DBC" w:rsidRPr="000C4481" w:rsidRDefault="00716DBC"/>
    <w:p w:rsidR="00716DBC" w:rsidRPr="000C4481" w:rsidRDefault="00716DBC"/>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716DBC">
      <w:pPr>
        <w:rPr>
          <w:szCs w:val="22"/>
        </w:rPr>
      </w:pPr>
    </w:p>
    <w:p w:rsidR="00716DBC" w:rsidRPr="000C4481" w:rsidRDefault="009D7E3F">
      <w:pPr>
        <w:ind w:right="-288"/>
        <w:jc w:val="right"/>
        <w:rPr>
          <w:szCs w:val="20"/>
        </w:rPr>
      </w:pPr>
      <w:r w:rsidRPr="000C4481">
        <w:rPr>
          <w:b/>
          <w:bCs/>
        </w:rPr>
        <w:tab/>
      </w:r>
      <w:r w:rsidRPr="000C4481">
        <w:rPr>
          <w:szCs w:val="20"/>
        </w:rPr>
        <w:t xml:space="preserve">            </w:t>
      </w:r>
    </w:p>
    <w:p w:rsidR="00716DBC" w:rsidRPr="000C4481" w:rsidRDefault="009D7E3F">
      <w:pPr>
        <w:rPr>
          <w:sz w:val="22"/>
        </w:rPr>
      </w:pPr>
      <w:r w:rsidRPr="000C4481">
        <w:rPr>
          <w:noProof/>
          <w:sz w:val="22"/>
        </w:rPr>
        <w:drawing>
          <wp:anchor distT="0" distB="0" distL="114300" distR="114300" simplePos="0" relativeHeight="251670528" behindDoc="0" locked="0" layoutInCell="1" allowOverlap="1">
            <wp:simplePos x="0" y="0"/>
            <wp:positionH relativeFrom="column">
              <wp:posOffset>2171700</wp:posOffset>
            </wp:positionH>
            <wp:positionV relativeFrom="paragraph">
              <wp:posOffset>67945</wp:posOffset>
            </wp:positionV>
            <wp:extent cx="583565" cy="732155"/>
            <wp:effectExtent l="0" t="0" r="0" b="0"/>
            <wp:wrapSquare wrapText="bothSides"/>
            <wp:docPr id="125" name="Picture 12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noProof/>
          <w:sz w:val="22"/>
        </w:rPr>
        <w:drawing>
          <wp:anchor distT="0" distB="0" distL="114300" distR="114300" simplePos="0" relativeHeight="251669504" behindDoc="0" locked="0" layoutInCell="1" allowOverlap="1">
            <wp:simplePos x="0" y="0"/>
            <wp:positionH relativeFrom="column">
              <wp:posOffset>-342900</wp:posOffset>
            </wp:positionH>
            <wp:positionV relativeFrom="paragraph">
              <wp:posOffset>67945</wp:posOffset>
            </wp:positionV>
            <wp:extent cx="501650" cy="685800"/>
            <wp:effectExtent l="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481">
        <w:rPr>
          <w:sz w:val="22"/>
        </w:rPr>
        <w:t xml:space="preserve">   REPUBLIKA HRVATSKA</w:t>
      </w:r>
    </w:p>
    <w:p w:rsidR="00716DBC" w:rsidRPr="000C4481" w:rsidRDefault="009D7E3F">
      <w:pPr>
        <w:rPr>
          <w:sz w:val="22"/>
        </w:rPr>
      </w:pPr>
      <w:r w:rsidRPr="000C4481">
        <w:rPr>
          <w:sz w:val="22"/>
        </w:rPr>
        <w:t xml:space="preserve"> MEĐIMURSKA ŽUPANIJA          </w:t>
      </w:r>
    </w:p>
    <w:p w:rsidR="00716DBC" w:rsidRPr="000C4481" w:rsidRDefault="009D7E3F">
      <w:pPr>
        <w:rPr>
          <w:sz w:val="22"/>
        </w:rPr>
      </w:pPr>
      <w:r w:rsidRPr="000C4481">
        <w:rPr>
          <w:sz w:val="22"/>
        </w:rPr>
        <w:t xml:space="preserve">    OPĆINA  DEKANOVEC </w:t>
      </w:r>
    </w:p>
    <w:p w:rsidR="00716DBC" w:rsidRPr="000C4481" w:rsidRDefault="009D7E3F">
      <w:pPr>
        <w:rPr>
          <w:sz w:val="22"/>
        </w:rPr>
      </w:pPr>
      <w:r w:rsidRPr="000C4481">
        <w:rPr>
          <w:sz w:val="22"/>
        </w:rPr>
        <w:t xml:space="preserve">       OPĆINSKO VIJEĆE</w:t>
      </w:r>
    </w:p>
    <w:p w:rsidR="00716DBC" w:rsidRPr="000C4481" w:rsidRDefault="00716DBC">
      <w:pPr>
        <w:ind w:left="720" w:right="-288" w:firstLine="360"/>
        <w:rPr>
          <w:rFonts w:ascii="Arial" w:hAnsi="Arial" w:cs="Arial"/>
          <w:sz w:val="22"/>
          <w:szCs w:val="20"/>
        </w:rPr>
      </w:pPr>
    </w:p>
    <w:p w:rsidR="00716DBC" w:rsidRPr="000C4481" w:rsidRDefault="00716DBC">
      <w:pPr>
        <w:autoSpaceDE w:val="0"/>
        <w:rPr>
          <w:rFonts w:eastAsia="TimesNewRomanPS-BoldMT" w:cs="TimesNewRomanPS-BoldMT"/>
          <w:b/>
          <w:bCs/>
        </w:rPr>
      </w:pPr>
    </w:p>
    <w:p w:rsidR="00716DBC" w:rsidRPr="000C4481" w:rsidRDefault="009D7E3F">
      <w:pPr>
        <w:autoSpaceDE w:val="0"/>
        <w:jc w:val="both"/>
        <w:rPr>
          <w:color w:val="000000"/>
        </w:rPr>
      </w:pPr>
      <w:r w:rsidRPr="000C4481">
        <w:rPr>
          <w:rFonts w:eastAsia="TimesNewRomanPS-BoldMT" w:cs="TimesNewRomanPS-BoldMT"/>
        </w:rPr>
        <w:t xml:space="preserve">Temeljem članka 18. Zakona o grobljima (NN </w:t>
      </w:r>
      <w:r w:rsidRPr="000C4481">
        <w:rPr>
          <w:color w:val="000000"/>
        </w:rPr>
        <w:t xml:space="preserve">19/98, 50/12) te članka 31. Statuta Općine Dekanovec  (Službeni glasnik Općine Dekanovec 06/13) Općinsko vijeće Općine Dekanovec na svojoj 17. sjednici održanoj 07.09.2016. godine, donijelo je </w:t>
      </w:r>
    </w:p>
    <w:p w:rsidR="00716DBC" w:rsidRPr="000C4481" w:rsidRDefault="00716DBC">
      <w:pPr>
        <w:autoSpaceDE w:val="0"/>
        <w:jc w:val="both"/>
        <w:rPr>
          <w:rFonts w:eastAsia="TimesNewRomanPS-BoldMT" w:cs="TimesNewRomanPS-BoldMT"/>
          <w:b/>
          <w:bCs/>
        </w:rPr>
      </w:pPr>
    </w:p>
    <w:p w:rsidR="00716DBC" w:rsidRPr="000C4481" w:rsidRDefault="009D7E3F">
      <w:pPr>
        <w:autoSpaceDE w:val="0"/>
        <w:jc w:val="center"/>
        <w:rPr>
          <w:rFonts w:eastAsia="TimesNewRomanPS-BoldMT" w:cs="TimesNewRomanPS-BoldMT"/>
          <w:b/>
          <w:bCs/>
          <w:sz w:val="28"/>
        </w:rPr>
      </w:pPr>
      <w:r w:rsidRPr="000C4481">
        <w:rPr>
          <w:rFonts w:eastAsia="TimesNewRomanPS-BoldMT" w:cs="TimesNewRomanPS-BoldMT"/>
          <w:b/>
          <w:bCs/>
          <w:sz w:val="28"/>
        </w:rPr>
        <w:t>O D L U K U</w:t>
      </w:r>
    </w:p>
    <w:p w:rsidR="00716DBC" w:rsidRPr="000C4481" w:rsidRDefault="009D7E3F">
      <w:pPr>
        <w:autoSpaceDE w:val="0"/>
        <w:jc w:val="center"/>
        <w:rPr>
          <w:rFonts w:eastAsia="TimesNewRomanPS-BoldMT" w:cs="TimesNewRomanPS-BoldMT"/>
          <w:b/>
          <w:bCs/>
          <w:sz w:val="28"/>
        </w:rPr>
      </w:pPr>
      <w:r w:rsidRPr="000C4481">
        <w:rPr>
          <w:rFonts w:eastAsia="TimesNewRomanPS-BoldMT" w:cs="TimesNewRomanPS-BoldMT"/>
          <w:b/>
          <w:bCs/>
          <w:sz w:val="28"/>
        </w:rPr>
        <w:t>o groblju na području Općine Dekanovec</w:t>
      </w:r>
    </w:p>
    <w:p w:rsidR="00716DBC" w:rsidRPr="000C4481" w:rsidRDefault="00716DBC">
      <w:pPr>
        <w:autoSpaceDE w:val="0"/>
        <w:jc w:val="center"/>
        <w:rPr>
          <w:rFonts w:eastAsia="TimesNewRomanPS-BoldMT" w:cs="TimesNewRomanPS-BoldMT"/>
          <w:b/>
          <w:bCs/>
          <w:sz w:val="28"/>
        </w:rPr>
      </w:pPr>
    </w:p>
    <w:p w:rsidR="00716DBC" w:rsidRPr="000C4481" w:rsidRDefault="00716DBC">
      <w:pPr>
        <w:autoSpaceDE w:val="0"/>
        <w:jc w:val="both"/>
        <w:rPr>
          <w:rFonts w:eastAsia="TimesNewRomanPSMT" w:cs="TimesNewRomanPSMT"/>
        </w:rPr>
      </w:pPr>
    </w:p>
    <w:p w:rsidR="00716DBC" w:rsidRPr="000C4481" w:rsidRDefault="009D7E3F">
      <w:pPr>
        <w:autoSpaceDE w:val="0"/>
        <w:jc w:val="both"/>
        <w:rPr>
          <w:rFonts w:eastAsia="TimesNewRomanPS-BoldMT" w:cs="TimesNewRomanPS-BoldMT"/>
          <w:b/>
          <w:bCs/>
        </w:rPr>
      </w:pPr>
      <w:r w:rsidRPr="000C4481">
        <w:rPr>
          <w:rFonts w:eastAsia="TimesNewRomanPS-BoldMT" w:cs="TimesNewRomanPS-BoldMT"/>
          <w:b/>
          <w:bCs/>
        </w:rPr>
        <w:t>I. OPĆE ODREDBE</w:t>
      </w: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w:t>
      </w:r>
    </w:p>
    <w:p w:rsidR="00716DBC" w:rsidRPr="000C4481" w:rsidRDefault="00716DBC">
      <w:pPr>
        <w:autoSpaceDE w:val="0"/>
        <w:jc w:val="center"/>
        <w:rPr>
          <w:rFonts w:eastAsia="TimesNewRomanPSMT" w:cs="TimesNewRomanPSMT"/>
          <w:b/>
          <w:bCs/>
        </w:rPr>
      </w:pPr>
    </w:p>
    <w:p w:rsidR="00716DBC" w:rsidRPr="000C4481" w:rsidRDefault="009D7E3F">
      <w:pPr>
        <w:pStyle w:val="BodyText2"/>
      </w:pPr>
      <w:r w:rsidRPr="000C4481">
        <w:tab/>
        <w:t>Ovom Odlukom određuje se obavljanje komunalne djelatnosti održavanja groblja na području Općine Dekanovec, a posebice odredbe glede:</w:t>
      </w:r>
    </w:p>
    <w:p w:rsidR="00716DBC" w:rsidRPr="000C4481" w:rsidRDefault="009D7E3F" w:rsidP="009D7E3F">
      <w:pPr>
        <w:numPr>
          <w:ilvl w:val="0"/>
          <w:numId w:val="20"/>
        </w:numPr>
        <w:autoSpaceDE w:val="0"/>
        <w:jc w:val="both"/>
        <w:rPr>
          <w:rFonts w:eastAsia="TimesNewRomanPSMT" w:cs="TimesNewRomanPSMT"/>
        </w:rPr>
      </w:pPr>
      <w:r w:rsidRPr="000C4481">
        <w:rPr>
          <w:rFonts w:eastAsia="TimesNewRomanPSMT" w:cs="TimesNewRomanPSMT"/>
        </w:rPr>
        <w:t>mjerila i načina dotjerivanja i ustupanja grobnih mjesta na korištenje, promjene korisnika, pravo ukopa, privremeni ukop, vremenskim razmacima ukopa u popunjena grobna mjesta, te način ukopa nepoznatih osoba,</w:t>
      </w:r>
    </w:p>
    <w:p w:rsidR="00716DBC" w:rsidRPr="000C4481" w:rsidRDefault="009D7E3F" w:rsidP="009D7E3F">
      <w:pPr>
        <w:numPr>
          <w:ilvl w:val="0"/>
          <w:numId w:val="20"/>
        </w:numPr>
        <w:autoSpaceDE w:val="0"/>
        <w:jc w:val="both"/>
        <w:rPr>
          <w:rFonts w:eastAsia="TimesNewRomanPSMT" w:cs="TimesNewRomanPSMT"/>
        </w:rPr>
      </w:pPr>
      <w:r w:rsidRPr="000C4481">
        <w:rPr>
          <w:rFonts w:eastAsia="TimesNewRomanPSMT" w:cs="TimesNewRomanPSMT"/>
        </w:rPr>
        <w:t>izgradnje, održavanje groblja i uklanjanje otpada,</w:t>
      </w:r>
    </w:p>
    <w:p w:rsidR="00716DBC" w:rsidRPr="000C4481" w:rsidRDefault="009D7E3F" w:rsidP="009D7E3F">
      <w:pPr>
        <w:numPr>
          <w:ilvl w:val="0"/>
          <w:numId w:val="20"/>
        </w:numPr>
        <w:autoSpaceDE w:val="0"/>
        <w:jc w:val="both"/>
        <w:rPr>
          <w:rFonts w:eastAsia="TimesNewRomanPSMT" w:cs="TimesNewRomanPSMT"/>
        </w:rPr>
      </w:pPr>
      <w:r w:rsidRPr="000C4481">
        <w:rPr>
          <w:rFonts w:eastAsia="TimesNewRomanPSMT" w:cs="TimesNewRomanPSMT"/>
        </w:rPr>
        <w:t>uvjeta i mjerila upravljanja grobljem od strane pravne osobe koja upravlja grobljem,</w:t>
      </w:r>
    </w:p>
    <w:p w:rsidR="00716DBC" w:rsidRPr="000C4481" w:rsidRDefault="009D7E3F" w:rsidP="009D7E3F">
      <w:pPr>
        <w:numPr>
          <w:ilvl w:val="0"/>
          <w:numId w:val="20"/>
        </w:numPr>
        <w:autoSpaceDE w:val="0"/>
        <w:jc w:val="both"/>
        <w:rPr>
          <w:rFonts w:eastAsia="TimesNewRomanPSMT" w:cs="TimesNewRomanPSMT"/>
        </w:rPr>
      </w:pPr>
      <w:r w:rsidRPr="000C4481">
        <w:rPr>
          <w:rFonts w:eastAsia="TimesNewRomanPSMT" w:cs="TimesNewRomanPSMT"/>
        </w:rPr>
        <w:t>uvjeta i mjerila za plaćanje naknade kod dodjele grobnih mjesta i godišnje naknade za korištenje grobnog mjesta.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2.</w:t>
      </w:r>
    </w:p>
    <w:p w:rsidR="00716DBC" w:rsidRPr="000C4481" w:rsidRDefault="00716DBC">
      <w:pPr>
        <w:autoSpaceDE w:val="0"/>
        <w:jc w:val="center"/>
        <w:rPr>
          <w:rFonts w:eastAsia="TimesNewRomanPSMT" w:cs="TimesNewRomanPSMT"/>
          <w:b/>
          <w:bCs/>
        </w:rPr>
      </w:pPr>
    </w:p>
    <w:p w:rsidR="00716DBC" w:rsidRPr="000C4481" w:rsidRDefault="009D7E3F">
      <w:pPr>
        <w:autoSpaceDE w:val="0"/>
        <w:ind w:firstLine="491"/>
        <w:jc w:val="both"/>
        <w:rPr>
          <w:rFonts w:eastAsia="TimesNewRomanPSMT" w:cs="TimesNewRomanPSMT"/>
        </w:rPr>
      </w:pPr>
      <w:r w:rsidRPr="000C4481">
        <w:rPr>
          <w:rFonts w:eastAsia="TimesNewRomanPSMT" w:cs="TimesNewRomanPSMT"/>
        </w:rPr>
        <w:t>U smislu ove Odluke:</w:t>
      </w:r>
    </w:p>
    <w:p w:rsidR="00716DBC" w:rsidRPr="000C4481" w:rsidRDefault="009D7E3F" w:rsidP="009D7E3F">
      <w:pPr>
        <w:numPr>
          <w:ilvl w:val="0"/>
          <w:numId w:val="21"/>
        </w:numPr>
        <w:autoSpaceDE w:val="0"/>
        <w:jc w:val="both"/>
        <w:rPr>
          <w:rFonts w:eastAsia="TimesNewRomanPSMT" w:cs="TimesNewRomanPSMT"/>
        </w:rPr>
      </w:pPr>
      <w:r w:rsidRPr="000C4481">
        <w:rPr>
          <w:rFonts w:eastAsia="TimesNewRomanPSMT" w:cs="TimesNewRomanPSMT"/>
        </w:rPr>
        <w:t>grobna mjesta su grobovi sa mogućnošću 2 ili 4 ukopa i grobnice namijenjene za ukop umrlih osoba,</w:t>
      </w:r>
    </w:p>
    <w:p w:rsidR="00716DBC" w:rsidRPr="000C4481" w:rsidRDefault="009D7E3F" w:rsidP="009D7E3F">
      <w:pPr>
        <w:numPr>
          <w:ilvl w:val="0"/>
          <w:numId w:val="21"/>
        </w:numPr>
        <w:autoSpaceDE w:val="0"/>
        <w:jc w:val="both"/>
        <w:rPr>
          <w:rFonts w:eastAsia="TimesNewRomanPSMT" w:cs="TimesNewRomanPSMT"/>
        </w:rPr>
      </w:pPr>
      <w:r w:rsidRPr="000C4481">
        <w:rPr>
          <w:rFonts w:eastAsia="TimesNewRomanPSMT" w:cs="TimesNewRomanPSMT"/>
        </w:rPr>
        <w:t>obiteljski grobovi i grobnice služe za pokop više pokojnika,</w:t>
      </w:r>
    </w:p>
    <w:p w:rsidR="00716DBC" w:rsidRPr="000C4481" w:rsidRDefault="009D7E3F" w:rsidP="009D7E3F">
      <w:pPr>
        <w:numPr>
          <w:ilvl w:val="0"/>
          <w:numId w:val="21"/>
        </w:numPr>
        <w:autoSpaceDE w:val="0"/>
        <w:jc w:val="both"/>
        <w:rPr>
          <w:rFonts w:eastAsia="TimesNewRomanPSMT" w:cs="TimesNewRomanPSMT"/>
        </w:rPr>
      </w:pPr>
      <w:r w:rsidRPr="000C4481">
        <w:rPr>
          <w:rFonts w:eastAsia="TimesNewRomanPSMT" w:cs="TimesNewRomanPSMT"/>
        </w:rPr>
        <w:t>korisnici grobnih mjesta su osobe kojima je grobno mjesto dodijeljeno rješenjem, odnosno osoba koja je do dana stupanja na snagu ove Odluke bila nosilac zakupa.</w:t>
      </w:r>
    </w:p>
    <w:p w:rsidR="00716DBC" w:rsidRPr="000C4481" w:rsidRDefault="009D7E3F">
      <w:pPr>
        <w:autoSpaceDE w:val="0"/>
        <w:ind w:firstLine="491"/>
        <w:jc w:val="both"/>
        <w:rPr>
          <w:rFonts w:eastAsia="TimesNewRomanPSMT" w:cs="TimesNewRomanPSMT"/>
        </w:rPr>
      </w:pPr>
      <w:r w:rsidRPr="000C4481">
        <w:rPr>
          <w:rFonts w:eastAsia="TimesNewRomanPSMT" w:cs="TimesNewRomanPSMT"/>
        </w:rPr>
        <w:t>Za održavanje i uređenje grobnih mjesta dužni su se brinuti korisnici grobnih mjesta.</w:t>
      </w:r>
    </w:p>
    <w:p w:rsidR="00716DBC" w:rsidRPr="000C4481" w:rsidRDefault="009D7E3F">
      <w:pPr>
        <w:autoSpaceDE w:val="0"/>
        <w:ind w:firstLine="491"/>
        <w:jc w:val="both"/>
        <w:rPr>
          <w:rFonts w:eastAsia="TimesNewRomanPSMT" w:cs="TimesNewRomanPSMT"/>
        </w:rPr>
      </w:pPr>
      <w:r w:rsidRPr="000C4481">
        <w:rPr>
          <w:rFonts w:eastAsia="TimesNewRomanPSMT" w:cs="TimesNewRomanPSMT"/>
        </w:rPr>
        <w:t>Grobna mjesta mogu zauzeti slijedeće površine:</w:t>
      </w:r>
    </w:p>
    <w:p w:rsidR="00716DBC" w:rsidRPr="000C4481" w:rsidRDefault="009D7E3F" w:rsidP="009D7E3F">
      <w:pPr>
        <w:numPr>
          <w:ilvl w:val="0"/>
          <w:numId w:val="22"/>
        </w:numPr>
        <w:autoSpaceDE w:val="0"/>
        <w:jc w:val="both"/>
        <w:rPr>
          <w:rFonts w:eastAsia="TimesNewRomanPSMT" w:cs="TimesNewRomanPSMT"/>
        </w:rPr>
      </w:pPr>
      <w:r w:rsidRPr="000C4481">
        <w:rPr>
          <w:rFonts w:eastAsia="TimesNewRomanPSMT" w:cs="TimesNewRomanPSMT"/>
        </w:rPr>
        <w:t xml:space="preserve">dječji grob do 80 x 120 cm </w:t>
      </w:r>
    </w:p>
    <w:p w:rsidR="00716DBC" w:rsidRPr="000C4481" w:rsidRDefault="009D7E3F" w:rsidP="009D7E3F">
      <w:pPr>
        <w:numPr>
          <w:ilvl w:val="0"/>
          <w:numId w:val="22"/>
        </w:numPr>
        <w:autoSpaceDE w:val="0"/>
        <w:jc w:val="both"/>
        <w:rPr>
          <w:rFonts w:eastAsia="TimesNewRomanPSMT" w:cs="TimesNewRomanPSMT"/>
        </w:rPr>
      </w:pPr>
      <w:r w:rsidRPr="000C4481">
        <w:rPr>
          <w:rFonts w:eastAsia="TimesNewRomanPSMT" w:cs="TimesNewRomanPSMT"/>
        </w:rPr>
        <w:t>grobno mjesto za ukop jedne osobe do 120 x (220-240) cm – pojedinačno grobno mjesto</w:t>
      </w:r>
    </w:p>
    <w:p w:rsidR="00716DBC" w:rsidRPr="000C4481" w:rsidRDefault="009D7E3F" w:rsidP="009D7E3F">
      <w:pPr>
        <w:numPr>
          <w:ilvl w:val="0"/>
          <w:numId w:val="22"/>
        </w:numPr>
        <w:autoSpaceDE w:val="0"/>
        <w:jc w:val="both"/>
        <w:rPr>
          <w:rFonts w:eastAsia="TimesNewRomanPSMT" w:cs="TimesNewRomanPSMT"/>
        </w:rPr>
      </w:pPr>
      <w:r w:rsidRPr="000C4481">
        <w:rPr>
          <w:rFonts w:eastAsia="TimesNewRomanPSMT" w:cs="TimesNewRomanPSMT"/>
        </w:rPr>
        <w:t>grobno mjesto za ukop dvije osobe do 200 x (220-240) cm – dvojno grobno mjesto</w:t>
      </w:r>
    </w:p>
    <w:p w:rsidR="00716DBC" w:rsidRPr="000C4481" w:rsidRDefault="009D7E3F" w:rsidP="009D7E3F">
      <w:pPr>
        <w:numPr>
          <w:ilvl w:val="0"/>
          <w:numId w:val="22"/>
        </w:numPr>
        <w:autoSpaceDE w:val="0"/>
        <w:jc w:val="both"/>
        <w:rPr>
          <w:rFonts w:eastAsia="TimesNewRomanPSMT" w:cs="TimesNewRomanPSMT"/>
        </w:rPr>
      </w:pPr>
      <w:r w:rsidRPr="000C4481">
        <w:rPr>
          <w:rFonts w:eastAsia="TimesNewRomanPSMT" w:cs="TimesNewRomanPSMT"/>
        </w:rPr>
        <w:t>grobno mjesto za ukop više osoba do 240 x 240 cm – grobnica</w:t>
      </w:r>
    </w:p>
    <w:p w:rsidR="00716DBC" w:rsidRPr="000C4481" w:rsidRDefault="009D7E3F" w:rsidP="009D7E3F">
      <w:pPr>
        <w:numPr>
          <w:ilvl w:val="0"/>
          <w:numId w:val="22"/>
        </w:numPr>
        <w:autoSpaceDE w:val="0"/>
        <w:jc w:val="both"/>
        <w:rPr>
          <w:rFonts w:eastAsia="TimesNewRomanPSMT" w:cs="TimesNewRomanPSMT"/>
        </w:rPr>
      </w:pPr>
      <w:r w:rsidRPr="000C4481">
        <w:rPr>
          <w:rFonts w:eastAsia="TimesNewRomanPSMT" w:cs="TimesNewRomanPSMT"/>
        </w:rPr>
        <w:t>grobno mjesto za ukop više osoba – grobnica na posebni zahtjev.</w:t>
      </w:r>
    </w:p>
    <w:p w:rsidR="00716DBC" w:rsidRPr="000C4481" w:rsidRDefault="009D7E3F">
      <w:pPr>
        <w:autoSpaceDE w:val="0"/>
        <w:ind w:firstLine="491"/>
        <w:jc w:val="both"/>
        <w:rPr>
          <w:rFonts w:eastAsia="TimesNewRomanPSMT" w:cs="TimesNewRomanPSMT"/>
        </w:rPr>
      </w:pPr>
      <w:r w:rsidRPr="000C4481">
        <w:rPr>
          <w:rFonts w:eastAsia="TimesNewRomanPSMT" w:cs="TimesNewRomanPSMT"/>
        </w:rPr>
        <w:t>Na mjestima gdje se ne može poštivati zadana površina, građenje grobnog mjesta prilagoditi stanju na terenu shodno dosadašnjoj gradnji ili postojećim gabaritima.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3.</w:t>
      </w:r>
    </w:p>
    <w:p w:rsidR="00716DBC" w:rsidRPr="000C4481" w:rsidRDefault="00716DBC">
      <w:pPr>
        <w:pStyle w:val="Naslovtablice"/>
        <w:widowControl/>
        <w:suppressLineNumbers w:val="0"/>
        <w:suppressAutoHyphens w:val="0"/>
        <w:autoSpaceDE w:val="0"/>
        <w:rPr>
          <w:rFonts w:eastAsia="TimesNewRomanPSMT" w:cs="TimesNewRomanPSMT"/>
          <w:kern w:val="0"/>
          <w:lang w:eastAsia="hr-HR"/>
        </w:rPr>
      </w:pPr>
    </w:p>
    <w:p w:rsidR="00716DBC" w:rsidRPr="000C4481" w:rsidRDefault="009D7E3F">
      <w:pPr>
        <w:autoSpaceDE w:val="0"/>
        <w:jc w:val="both"/>
        <w:rPr>
          <w:rFonts w:eastAsia="TimesNewRomanPSMT" w:cs="TimesNewRomanPSMT"/>
        </w:rPr>
      </w:pPr>
      <w:r w:rsidRPr="000C4481">
        <w:rPr>
          <w:rFonts w:eastAsia="TimesNewRomanPSMT" w:cs="TimesNewRomanPSMT"/>
        </w:rPr>
        <w:tab/>
        <w:t>Groblje na koja se odnose odredbe ove Odluke je:</w:t>
      </w:r>
    </w:p>
    <w:p w:rsidR="00716DBC" w:rsidRPr="000C4481" w:rsidRDefault="009D7E3F">
      <w:pPr>
        <w:autoSpaceDE w:val="0"/>
        <w:ind w:left="709" w:firstLine="709"/>
        <w:jc w:val="both"/>
        <w:rPr>
          <w:rFonts w:eastAsia="TimesNewRomanPSMT" w:cs="TimesNewRomanPSMT"/>
        </w:rPr>
      </w:pPr>
      <w:r w:rsidRPr="000C4481">
        <w:rPr>
          <w:rFonts w:eastAsia="TimesNewRomanPSMT" w:cs="TimesNewRomanPSMT"/>
        </w:rPr>
        <w:t xml:space="preserve">1. Mjesno groblje u Dekanovcu </w:t>
      </w:r>
    </w:p>
    <w:p w:rsidR="00716DBC" w:rsidRPr="000C4481" w:rsidRDefault="009D7E3F">
      <w:pPr>
        <w:autoSpaceDE w:val="0"/>
        <w:jc w:val="both"/>
        <w:rPr>
          <w:rFonts w:eastAsia="TimesNewRomanPSMT" w:cs="TimesNewRomanPSMT"/>
        </w:rPr>
      </w:pPr>
      <w:r w:rsidRPr="000C4481">
        <w:rPr>
          <w:rFonts w:eastAsia="TimesNewRomanPSMT" w:cs="TimesNewRomanPSMT"/>
        </w:rPr>
        <w:tab/>
        <w:t>Sredstva za uređenje i održavanje objekata iz prethodnog stavka osigurava Općina Dekanovec godišnjim Programom održavanja komunalne infrastrukture.</w:t>
      </w: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BoldMT" w:cs="TimesNewRomanPS-BoldMT"/>
          <w:b/>
          <w:bCs/>
        </w:rPr>
      </w:pPr>
    </w:p>
    <w:p w:rsidR="00716DBC" w:rsidRPr="000C4481" w:rsidRDefault="009D7E3F">
      <w:pPr>
        <w:autoSpaceDE w:val="0"/>
        <w:jc w:val="both"/>
        <w:rPr>
          <w:rFonts w:eastAsia="TimesNewRomanPS-BoldMT" w:cs="TimesNewRomanPS-BoldMT"/>
          <w:b/>
          <w:bCs/>
        </w:rPr>
      </w:pPr>
      <w:r w:rsidRPr="000C4481">
        <w:rPr>
          <w:rFonts w:eastAsia="TimesNewRomanPS-BoldMT" w:cs="TimesNewRomanPS-BoldMT"/>
          <w:b/>
          <w:bCs/>
        </w:rPr>
        <w:t>II. MJERILA I NAČIN DODJELJIVANJA I USTUPANJA GROBNIH MJESTA NA KORIŠTENJE</w:t>
      </w:r>
    </w:p>
    <w:p w:rsidR="00716DBC" w:rsidRPr="000C4481" w:rsidRDefault="00716DBC">
      <w:pPr>
        <w:autoSpaceDE w:val="0"/>
        <w:jc w:val="both"/>
        <w:rPr>
          <w:rFonts w:eastAsia="TimesNewRomanPSMT" w:cs="TimesNewRomanPSMT"/>
        </w:rPr>
      </w:pPr>
    </w:p>
    <w:p w:rsidR="00716DBC" w:rsidRPr="000C4481" w:rsidRDefault="009D7E3F">
      <w:pPr>
        <w:pStyle w:val="Naslovtablice"/>
        <w:widowControl/>
        <w:suppressLineNumbers w:val="0"/>
        <w:suppressAutoHyphens w:val="0"/>
        <w:autoSpaceDE w:val="0"/>
        <w:rPr>
          <w:rFonts w:eastAsia="TimesNewRomanPSMT" w:cs="TimesNewRomanPSMT"/>
          <w:kern w:val="0"/>
          <w:lang w:eastAsia="hr-HR"/>
        </w:rPr>
      </w:pPr>
      <w:r w:rsidRPr="000C4481">
        <w:rPr>
          <w:rFonts w:eastAsia="TimesNewRomanPSMT" w:cs="TimesNewRomanPSMT"/>
          <w:kern w:val="0"/>
          <w:lang w:eastAsia="hr-HR"/>
        </w:rPr>
        <w:t>Članak 4.</w:t>
      </w:r>
    </w:p>
    <w:p w:rsidR="00716DBC" w:rsidRPr="000C4481" w:rsidRDefault="009D7E3F">
      <w:pPr>
        <w:autoSpaceDE w:val="0"/>
        <w:ind w:firstLine="708"/>
        <w:jc w:val="both"/>
        <w:rPr>
          <w:rFonts w:eastAsia="TimesNewRomanPSMT" w:cs="TimesNewRomanPSMT"/>
        </w:rPr>
      </w:pPr>
      <w:r w:rsidRPr="000C4481">
        <w:rPr>
          <w:rFonts w:eastAsia="TimesNewRomanPSMT" w:cs="TimesNewRomanPSMT"/>
        </w:rPr>
        <w:t>Grobljima upravlja Jedinstveni upravni odjel Općine Dekanovec i Uprava groblja.</w:t>
      </w:r>
    </w:p>
    <w:p w:rsidR="00716DBC" w:rsidRPr="000C4481" w:rsidRDefault="009D7E3F">
      <w:pPr>
        <w:autoSpaceDE w:val="0"/>
        <w:jc w:val="both"/>
        <w:rPr>
          <w:rFonts w:eastAsia="TimesNewRomanPSMT" w:cs="TimesNewRomanPSMT"/>
        </w:rPr>
      </w:pPr>
      <w:r w:rsidRPr="000C4481">
        <w:rPr>
          <w:rFonts w:eastAsia="TimesNewRomanPSMT" w:cs="TimesNewRomanPSMT"/>
        </w:rPr>
        <w:tab/>
        <w:t>Ovlasti Jedinstvenog upravnog odjela i uprave groblja:</w:t>
      </w:r>
    </w:p>
    <w:p w:rsidR="00716DBC" w:rsidRPr="000C4481" w:rsidRDefault="009D7E3F" w:rsidP="009D7E3F">
      <w:pPr>
        <w:numPr>
          <w:ilvl w:val="0"/>
          <w:numId w:val="23"/>
        </w:numPr>
        <w:autoSpaceDE w:val="0"/>
        <w:jc w:val="both"/>
        <w:rPr>
          <w:rFonts w:eastAsia="TimesNewRomanPSMT" w:cs="TimesNewRomanPSMT"/>
        </w:rPr>
      </w:pPr>
      <w:r w:rsidRPr="000C4481">
        <w:rPr>
          <w:rFonts w:eastAsia="TimesNewRomanPSMT" w:cs="TimesNewRomanPSMT"/>
        </w:rPr>
        <w:t>nadzor nad obavljanjem građevinskih radova na grobljima,</w:t>
      </w:r>
    </w:p>
    <w:p w:rsidR="00716DBC" w:rsidRPr="000C4481" w:rsidRDefault="009D7E3F" w:rsidP="009D7E3F">
      <w:pPr>
        <w:numPr>
          <w:ilvl w:val="0"/>
          <w:numId w:val="23"/>
        </w:numPr>
        <w:autoSpaceDE w:val="0"/>
        <w:jc w:val="both"/>
        <w:rPr>
          <w:rFonts w:eastAsia="TimesNewRomanPSMT" w:cs="TimesNewRomanPSMT"/>
        </w:rPr>
      </w:pPr>
      <w:r w:rsidRPr="000C4481">
        <w:rPr>
          <w:rFonts w:eastAsia="TimesNewRomanPSMT" w:cs="TimesNewRomanPSMT"/>
        </w:rPr>
        <w:t>izrada prijedloga akata vezanih uz upravljanje grobljima,</w:t>
      </w:r>
    </w:p>
    <w:p w:rsidR="00716DBC" w:rsidRPr="000C4481" w:rsidRDefault="009D7E3F" w:rsidP="009D7E3F">
      <w:pPr>
        <w:numPr>
          <w:ilvl w:val="0"/>
          <w:numId w:val="23"/>
        </w:numPr>
        <w:autoSpaceDE w:val="0"/>
        <w:jc w:val="both"/>
        <w:rPr>
          <w:rFonts w:eastAsia="TimesNewRomanPSMT" w:cs="TimesNewRomanPSMT"/>
        </w:rPr>
      </w:pPr>
      <w:r w:rsidRPr="000C4481">
        <w:rPr>
          <w:rFonts w:eastAsia="TimesNewRomanPSMT" w:cs="TimesNewRomanPSMT"/>
        </w:rPr>
        <w:t>briga o općem izgledu i uređenju groblja,</w:t>
      </w:r>
    </w:p>
    <w:p w:rsidR="00716DBC" w:rsidRPr="000C4481" w:rsidRDefault="009D7E3F" w:rsidP="009D7E3F">
      <w:pPr>
        <w:numPr>
          <w:ilvl w:val="0"/>
          <w:numId w:val="23"/>
        </w:numPr>
        <w:autoSpaceDE w:val="0"/>
        <w:jc w:val="both"/>
        <w:rPr>
          <w:rFonts w:eastAsia="TimesNewRomanPSMT" w:cs="TimesNewRomanPSMT"/>
        </w:rPr>
      </w:pPr>
      <w:r w:rsidRPr="000C4481">
        <w:rPr>
          <w:rFonts w:eastAsia="TimesNewRomanPSMT" w:cs="TimesNewRomanPSMT"/>
        </w:rPr>
        <w:t>određivanje mjesta za ukop nepoznatih osoba,</w:t>
      </w:r>
    </w:p>
    <w:p w:rsidR="00716DBC" w:rsidRPr="000C4481" w:rsidRDefault="009D7E3F" w:rsidP="009D7E3F">
      <w:pPr>
        <w:numPr>
          <w:ilvl w:val="0"/>
          <w:numId w:val="23"/>
        </w:numPr>
        <w:autoSpaceDE w:val="0"/>
        <w:jc w:val="both"/>
        <w:rPr>
          <w:rFonts w:eastAsia="TimesNewRomanPSMT" w:cs="TimesNewRomanPSMT"/>
        </w:rPr>
      </w:pPr>
      <w:r w:rsidRPr="000C4481">
        <w:rPr>
          <w:rFonts w:eastAsia="TimesNewRomanPSMT" w:cs="TimesNewRomanPSMT"/>
        </w:rPr>
        <w:t>ostali poslovi vezani uz groblje.</w:t>
      </w:r>
    </w:p>
    <w:p w:rsidR="00716DBC" w:rsidRPr="000C4481" w:rsidRDefault="009D7E3F">
      <w:pPr>
        <w:autoSpaceDE w:val="0"/>
        <w:ind w:firstLine="708"/>
        <w:jc w:val="both"/>
        <w:rPr>
          <w:rFonts w:eastAsia="TimesNewRomanPSMT" w:cs="TimesNewRomanPSMT"/>
        </w:rPr>
      </w:pPr>
      <w:r w:rsidRPr="000C4481">
        <w:rPr>
          <w:rFonts w:eastAsia="TimesNewRomanPSMT" w:cs="TimesNewRomanPSMT"/>
        </w:rPr>
        <w:t>Jedinstveni upravni odjel i Uprava groblja obvezna je:</w:t>
      </w:r>
    </w:p>
    <w:p w:rsidR="00716DBC" w:rsidRPr="000C4481" w:rsidRDefault="009D7E3F" w:rsidP="009D7E3F">
      <w:pPr>
        <w:numPr>
          <w:ilvl w:val="0"/>
          <w:numId w:val="24"/>
        </w:numPr>
        <w:autoSpaceDE w:val="0"/>
        <w:jc w:val="both"/>
        <w:rPr>
          <w:rFonts w:eastAsia="TimesNewRomanPSMT" w:cs="TimesNewRomanPSMT"/>
        </w:rPr>
      </w:pPr>
      <w:r w:rsidRPr="000C4481">
        <w:rPr>
          <w:rFonts w:eastAsia="TimesNewRomanPSMT" w:cs="TimesNewRomanPSMT"/>
        </w:rPr>
        <w:t>upravljati grobljem pažnjom dobrog gospodara,</w:t>
      </w:r>
    </w:p>
    <w:p w:rsidR="00716DBC" w:rsidRPr="000C4481" w:rsidRDefault="009D7E3F" w:rsidP="009D7E3F">
      <w:pPr>
        <w:numPr>
          <w:ilvl w:val="0"/>
          <w:numId w:val="24"/>
        </w:numPr>
        <w:autoSpaceDE w:val="0"/>
        <w:jc w:val="both"/>
        <w:rPr>
          <w:rFonts w:eastAsia="TimesNewRomanPSMT" w:cs="TimesNewRomanPSMT"/>
        </w:rPr>
      </w:pPr>
      <w:r w:rsidRPr="000C4481">
        <w:rPr>
          <w:rFonts w:eastAsia="TimesNewRomanPSMT" w:cs="TimesNewRomanPSMT"/>
        </w:rPr>
        <w:t>osigurati uređenje i održavanje groblja na način da ne narušava pijetet prema umrlim osobama, a sukladno Programu uređenja i održavanja groblja,</w:t>
      </w:r>
    </w:p>
    <w:p w:rsidR="00716DBC" w:rsidRPr="000C4481" w:rsidRDefault="009D7E3F" w:rsidP="009D7E3F">
      <w:pPr>
        <w:numPr>
          <w:ilvl w:val="0"/>
          <w:numId w:val="24"/>
        </w:numPr>
        <w:autoSpaceDE w:val="0"/>
        <w:jc w:val="both"/>
        <w:rPr>
          <w:rFonts w:eastAsia="TimesNewRomanPSMT" w:cs="TimesNewRomanPSMT"/>
        </w:rPr>
      </w:pPr>
      <w:r w:rsidRPr="000C4481">
        <w:rPr>
          <w:rFonts w:eastAsia="TimesNewRomanPSMT" w:cs="TimesNewRomanPSMT"/>
        </w:rPr>
        <w:t>osigurati odgovarajući broj slobodnih grobnih mjesta za potrebe redovitog ukopa umrlih osoba na području Općine Dekanovec</w:t>
      </w:r>
    </w:p>
    <w:p w:rsidR="00716DBC" w:rsidRPr="000C4481" w:rsidRDefault="009D7E3F" w:rsidP="009D7E3F">
      <w:pPr>
        <w:numPr>
          <w:ilvl w:val="0"/>
          <w:numId w:val="24"/>
        </w:numPr>
        <w:autoSpaceDE w:val="0"/>
        <w:jc w:val="both"/>
        <w:rPr>
          <w:rFonts w:eastAsia="TimesNewRomanPSMT" w:cs="TimesNewRomanPSMT"/>
        </w:rPr>
      </w:pPr>
      <w:r w:rsidRPr="000C4481">
        <w:rPr>
          <w:rFonts w:eastAsia="TimesNewRomanPSMT" w:cs="TimesNewRomanPSMT"/>
        </w:rPr>
        <w:t>na vrijeme poduzeti odgovarajuće mjere u svezi s potrebom povećanja broja potrebnih grobnih mjesta.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5.</w:t>
      </w:r>
    </w:p>
    <w:p w:rsidR="00716DBC" w:rsidRPr="000C4481" w:rsidRDefault="009D7E3F">
      <w:pPr>
        <w:pStyle w:val="BodyText3"/>
        <w:jc w:val="left"/>
        <w:rPr>
          <w:lang w:val="hr-HR"/>
        </w:rPr>
      </w:pPr>
      <w:r w:rsidRPr="000C4481">
        <w:rPr>
          <w:rFonts w:cs="TimesNewRomanPSMT"/>
          <w:lang w:val="hr-HR"/>
        </w:rPr>
        <w:tab/>
        <w:t xml:space="preserve">Grobna mjesta dodjeljuju se rješenjem na neodređeno vrijeme uz naknadu na osnovu pismene zamolbe korisnika.  </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6.</w:t>
      </w:r>
    </w:p>
    <w:p w:rsidR="00716DBC" w:rsidRPr="000C4481" w:rsidRDefault="009D7E3F">
      <w:pPr>
        <w:autoSpaceDE w:val="0"/>
        <w:jc w:val="both"/>
        <w:rPr>
          <w:rFonts w:eastAsia="TimesNewRomanPSMT" w:cs="TimesNewRomanPSMT"/>
        </w:rPr>
      </w:pPr>
      <w:r w:rsidRPr="000C4481">
        <w:rPr>
          <w:rFonts w:eastAsia="TimesNewRomanPSMT" w:cs="TimesNewRomanPSMT"/>
        </w:rPr>
        <w:tab/>
        <w:t>Rješenje o dodjeli grobnog mjesta na korištenje na neodređeno vrijeme izdaje Jedinstveni upravni odjel Općine Dekanovec na pisani zahtjev zainteresirane osobe.</w:t>
      </w:r>
    </w:p>
    <w:p w:rsidR="00716DBC" w:rsidRPr="000C4481" w:rsidRDefault="009D7E3F">
      <w:pPr>
        <w:autoSpaceDE w:val="0"/>
        <w:jc w:val="both"/>
        <w:rPr>
          <w:rFonts w:eastAsia="TimesNewRomanPSMT" w:cs="TimesNewRomanPSMT"/>
        </w:rPr>
      </w:pPr>
      <w:r w:rsidRPr="000C4481">
        <w:rPr>
          <w:rFonts w:eastAsia="TimesNewRomanPSMT" w:cs="TimesNewRomanPSMT"/>
        </w:rPr>
        <w:tab/>
        <w:t>Rješenje iz stavka 1. ovog članka donosi se prema zakonu kojim je uređeno vođenje upravnog postupka.</w:t>
      </w:r>
    </w:p>
    <w:p w:rsidR="00716DBC" w:rsidRPr="000C4481" w:rsidRDefault="009D7E3F">
      <w:pPr>
        <w:autoSpaceDE w:val="0"/>
        <w:jc w:val="both"/>
        <w:rPr>
          <w:rFonts w:eastAsia="TimesNewRomanPSMT" w:cs="TimesNewRomanPSMT"/>
        </w:rPr>
      </w:pPr>
      <w:r w:rsidRPr="000C4481">
        <w:rPr>
          <w:rFonts w:eastAsia="TimesNewRomanPSMT" w:cs="TimesNewRomanPSMT"/>
        </w:rPr>
        <w:tab/>
        <w:t>Protiv rješenja iz stavka 1. ovog članka može se izjaviti žalba u roku od 15 dana Međimurskoj županiji, upravnom odjelu u čijoj su nadležnosti komunalni poslovi.</w:t>
      </w:r>
    </w:p>
    <w:p w:rsidR="00716DBC" w:rsidRPr="000C4481" w:rsidRDefault="00716DBC">
      <w:pPr>
        <w:autoSpaceDE w:val="0"/>
        <w:jc w:val="both"/>
        <w:rPr>
          <w:rFonts w:eastAsia="TimesNewRomanPSMT" w:cs="TimesNewRomanPSMT"/>
        </w:rPr>
      </w:pPr>
    </w:p>
    <w:p w:rsidR="00716DBC" w:rsidRPr="000C4481" w:rsidRDefault="009D7E3F">
      <w:pPr>
        <w:autoSpaceDE w:val="0"/>
        <w:jc w:val="both"/>
        <w:rPr>
          <w:rFonts w:eastAsia="TimesNewRomanPS-BoldMT" w:cs="TimesNewRomanPS-BoldMT"/>
          <w:b/>
          <w:bCs/>
        </w:rPr>
      </w:pPr>
      <w:r w:rsidRPr="000C4481">
        <w:rPr>
          <w:rFonts w:eastAsia="TimesNewRomanPS-BoldMT" w:cs="TimesNewRomanPS-BoldMT"/>
          <w:b/>
          <w:bCs/>
        </w:rPr>
        <w:t>III. PROMJENA KORISNIKA, PRIVREMENI KORISNICI, PRAVO UKOPA, I VREMENSKI RAZMACI UKOPA U POPUNJENIM GROBNIM MJESTIMA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7.</w:t>
      </w:r>
    </w:p>
    <w:p w:rsidR="00716DBC" w:rsidRPr="000C4481" w:rsidRDefault="009D7E3F">
      <w:pPr>
        <w:autoSpaceDE w:val="0"/>
        <w:jc w:val="both"/>
        <w:rPr>
          <w:rFonts w:eastAsia="TimesNewRomanPSMT" w:cs="TimesNewRomanPSMT"/>
        </w:rPr>
      </w:pPr>
      <w:r w:rsidRPr="000C4481">
        <w:rPr>
          <w:rFonts w:eastAsia="TimesNewRomanPSMT" w:cs="TimesNewRomanPSMT"/>
        </w:rPr>
        <w:tab/>
        <w:t>Korisnik grobnog mjesta može za života bez plaćanja naknade za dodjelu grobnog mjesta, ugovorom o ustupanju grobnog mjesta, prenijeti grobno mjesto na treću osobu.</w:t>
      </w:r>
    </w:p>
    <w:p w:rsidR="00716DBC" w:rsidRPr="000C4481" w:rsidRDefault="009D7E3F">
      <w:pPr>
        <w:autoSpaceDE w:val="0"/>
        <w:jc w:val="both"/>
        <w:rPr>
          <w:rFonts w:eastAsia="TimesNewRomanPSMT" w:cs="TimesNewRomanPSMT"/>
        </w:rPr>
      </w:pPr>
      <w:r w:rsidRPr="000C4481">
        <w:rPr>
          <w:rFonts w:eastAsia="TimesNewRomanPSMT" w:cs="TimesNewRomanPSMT"/>
        </w:rPr>
        <w:tab/>
        <w:t>Ukoliko se ugovorom o ustupanju prenosi na treću osobu vlasništvo nad opremom grobnog mjesta, treća osoba dužna je platiti porez na promet nekretnina, prema rješenju nadležne porezne uprave.</w:t>
      </w:r>
    </w:p>
    <w:p w:rsidR="00716DBC" w:rsidRPr="000C4481" w:rsidRDefault="009D7E3F">
      <w:pPr>
        <w:autoSpaceDE w:val="0"/>
        <w:jc w:val="both"/>
        <w:rPr>
          <w:rFonts w:eastAsia="TimesNewRomanPSMT" w:cs="TimesNewRomanPSMT"/>
        </w:rPr>
      </w:pPr>
      <w:r w:rsidRPr="000C4481">
        <w:rPr>
          <w:rFonts w:eastAsia="TimesNewRomanPSMT" w:cs="TimesNewRomanPSMT"/>
        </w:rPr>
        <w:tab/>
        <w:t>Nakon smrti korisnika grobnog mjesta, grobno mjesto mogu naslijediti njegovi nasljednici, sukladno odredbama Zakona o nasljeđivanju.</w:t>
      </w:r>
    </w:p>
    <w:p w:rsidR="00716DBC" w:rsidRPr="000C4481" w:rsidRDefault="009D7E3F">
      <w:pPr>
        <w:autoSpaceDE w:val="0"/>
        <w:jc w:val="both"/>
        <w:rPr>
          <w:rFonts w:eastAsia="TimesNewRomanPSMT" w:cs="TimesNewRomanPSMT"/>
        </w:rPr>
      </w:pPr>
      <w:r w:rsidRPr="000C4481">
        <w:rPr>
          <w:rFonts w:eastAsia="TimesNewRomanPSMT" w:cs="TimesNewRomanPSMT"/>
        </w:rPr>
        <w:tab/>
        <w:t>U slučajevima iz ovog članka, Uprava groblja donijet će rješenje o dodjeli grobnog mjesta na pismeni zahtjev za promjenu korisnika grobnog mjesta, uz predočenje dokaza u skladu sa odredbama ovog članka.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8.</w:t>
      </w:r>
    </w:p>
    <w:p w:rsidR="00716DBC" w:rsidRPr="000C4481" w:rsidRDefault="009D7E3F">
      <w:pPr>
        <w:pStyle w:val="BodyText2"/>
        <w:rPr>
          <w:rFonts w:cs="TimesNewRomanPSMT"/>
        </w:rPr>
      </w:pPr>
      <w:r w:rsidRPr="000C4481">
        <w:rPr>
          <w:rFonts w:cs="TimesNewRomanPSMT"/>
        </w:rPr>
        <w:tab/>
        <w:t>Pravo ukopa u grobna mjesta imaju korisnik grobnog mjesta, član njegove obitelji i druge osobe.</w:t>
      </w:r>
    </w:p>
    <w:p w:rsidR="00716DBC" w:rsidRPr="000C4481" w:rsidRDefault="009D7E3F">
      <w:pPr>
        <w:autoSpaceDE w:val="0"/>
        <w:jc w:val="both"/>
        <w:rPr>
          <w:rFonts w:eastAsia="TimesNewRomanPSMT" w:cs="TimesNewRomanPSMT"/>
        </w:rPr>
      </w:pPr>
      <w:r w:rsidRPr="000C4481">
        <w:rPr>
          <w:rFonts w:eastAsia="TimesNewRomanPSMT" w:cs="TimesNewRomanPSMT"/>
        </w:rPr>
        <w:tab/>
        <w:t>Kod ukopa članova obitelji korisnika grobnog mjesta i drugih osoba, korisnik grobnog mjesta sam daje zahtjev o istom Jedinstvenom upravnom odjelu Općine Dekanovec.</w:t>
      </w: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716DBC">
      <w:pPr>
        <w:autoSpaceDE w:val="0"/>
        <w:jc w:val="center"/>
        <w:rPr>
          <w:rFonts w:eastAsia="TimesNewRomanPSMT" w:cs="TimesNewRomanPSMT"/>
          <w:b/>
          <w:bCs/>
        </w:rPr>
      </w:pPr>
    </w:p>
    <w:p w:rsidR="00716DBC" w:rsidRPr="000C4481" w:rsidRDefault="00716DBC">
      <w:pPr>
        <w:autoSpaceDE w:val="0"/>
        <w:jc w:val="center"/>
        <w:rPr>
          <w:rFonts w:eastAsia="TimesNewRomanPSMT" w:cs="TimesNewRomanPSMT"/>
          <w:b/>
          <w:bCs/>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9.</w:t>
      </w:r>
    </w:p>
    <w:p w:rsidR="00716DBC" w:rsidRPr="000C4481" w:rsidRDefault="009D7E3F">
      <w:pPr>
        <w:pStyle w:val="BodyText2"/>
        <w:rPr>
          <w:rFonts w:cs="TimesNewRomanPSMT"/>
        </w:rPr>
      </w:pPr>
      <w:r w:rsidRPr="000C4481">
        <w:rPr>
          <w:rFonts w:cs="TimesNewRomanPSMT"/>
        </w:rPr>
        <w:tab/>
        <w:t xml:space="preserve">Kod ukopa osobe koja je korisnik grobnog mjesta u koje se ima izvršiti ukop, zahtjev za ukop predaje osoba koja će se u grobnom očevidniku upisati kao privremeni korisnik grobnog mjesta. </w:t>
      </w:r>
    </w:p>
    <w:p w:rsidR="00716DBC" w:rsidRPr="000C4481" w:rsidRDefault="009D7E3F">
      <w:pPr>
        <w:autoSpaceDE w:val="0"/>
        <w:jc w:val="both"/>
        <w:rPr>
          <w:rFonts w:eastAsia="TimesNewRomanPSMT" w:cs="TimesNewRomanPSMT"/>
        </w:rPr>
      </w:pPr>
      <w:r w:rsidRPr="000C4481">
        <w:rPr>
          <w:rFonts w:eastAsia="TimesNewRomanPSMT" w:cs="TimesNewRomanPSMT"/>
        </w:rPr>
        <w:tab/>
        <w:t>Upis privremenog korisnika nema za posljedicu trajno prenošenje grobnog mjesta niti pak prijenos nad vlasništvom opreme grobnog mjesta (spomenika i ostalog).</w:t>
      </w:r>
    </w:p>
    <w:p w:rsidR="00716DBC" w:rsidRPr="000C4481" w:rsidRDefault="009D7E3F">
      <w:pPr>
        <w:autoSpaceDE w:val="0"/>
        <w:jc w:val="both"/>
        <w:rPr>
          <w:rFonts w:eastAsia="TimesNewRomanPSMT" w:cs="TimesNewRomanPSMT"/>
        </w:rPr>
      </w:pPr>
      <w:r w:rsidRPr="000C4481">
        <w:rPr>
          <w:rFonts w:eastAsia="TimesNewRomanPSMT" w:cs="TimesNewRomanPSMT"/>
        </w:rPr>
        <w:tab/>
        <w:t>Privremeni korisnik preuzima obvezu plaćanja grobne naknade za grobno mjesto za koje se upisao kao privremeni korisnik sve do podnošenja dokaza iz članka 7. st. 4. ove odluke Upravi groblja.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10.</w:t>
      </w:r>
    </w:p>
    <w:p w:rsidR="00716DBC" w:rsidRPr="000C4481" w:rsidRDefault="009D7E3F">
      <w:pPr>
        <w:autoSpaceDE w:val="0"/>
        <w:jc w:val="both"/>
        <w:rPr>
          <w:rFonts w:eastAsia="TimesNewRomanPSMT" w:cs="TimesNewRomanPSMT"/>
        </w:rPr>
      </w:pPr>
      <w:r w:rsidRPr="000C4481">
        <w:rPr>
          <w:rFonts w:eastAsia="TimesNewRomanPSMT" w:cs="TimesNewRomanPSMT"/>
        </w:rPr>
        <w:tab/>
        <w:t>U popunjena grobna mjesta može se korisniku grobnog mjesta odobriti novi ukop, nakon proteka petnaest godina od prvog, odnosno svakog od sljedećih ukopa.</w:t>
      </w: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BoldMT" w:cs="TimesNewRomanPS-BoldMT"/>
          <w:b/>
          <w:bCs/>
        </w:rPr>
      </w:pPr>
    </w:p>
    <w:p w:rsidR="00716DBC" w:rsidRPr="000C4481" w:rsidRDefault="009D7E3F">
      <w:pPr>
        <w:autoSpaceDE w:val="0"/>
        <w:jc w:val="both"/>
        <w:rPr>
          <w:rFonts w:eastAsia="TimesNewRomanPS-BoldMT" w:cs="TimesNewRomanPS-BoldMT"/>
          <w:b/>
          <w:bCs/>
        </w:rPr>
      </w:pPr>
      <w:r w:rsidRPr="000C4481">
        <w:rPr>
          <w:rFonts w:eastAsia="TimesNewRomanPS-BoldMT" w:cs="TimesNewRomanPS-BoldMT"/>
          <w:b/>
          <w:bCs/>
        </w:rPr>
        <w:t>IV. NAČIN UKOPA NEPOZNATIH OSOBA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11.</w:t>
      </w:r>
    </w:p>
    <w:p w:rsidR="00716DBC" w:rsidRPr="000C4481" w:rsidRDefault="009D7E3F">
      <w:pPr>
        <w:autoSpaceDE w:val="0"/>
        <w:jc w:val="both"/>
        <w:rPr>
          <w:rFonts w:eastAsia="TimesNewRomanPSMT" w:cs="TimesNewRomanPSMT"/>
        </w:rPr>
      </w:pPr>
      <w:r w:rsidRPr="000C4481">
        <w:rPr>
          <w:rFonts w:eastAsia="TimesNewRomanPSMT" w:cs="TimesNewRomanPSMT"/>
        </w:rPr>
        <w:tab/>
        <w:t>Nepoznate osobe ukapaju se u posebna grobna mjesta određena od strane Jedinstvenog upravnog odjela i Uprave groblja.</w:t>
      </w:r>
    </w:p>
    <w:p w:rsidR="00716DBC" w:rsidRPr="000C4481" w:rsidRDefault="009D7E3F">
      <w:pPr>
        <w:autoSpaceDE w:val="0"/>
        <w:jc w:val="both"/>
        <w:rPr>
          <w:rFonts w:eastAsia="TimesNewRomanPSMT" w:cs="TimesNewRomanPSMT"/>
        </w:rPr>
      </w:pPr>
      <w:r w:rsidRPr="000C4481">
        <w:rPr>
          <w:rFonts w:eastAsia="TimesNewRomanPSMT" w:cs="TimesNewRomanPSMT"/>
        </w:rPr>
        <w:tab/>
        <w:t>Nepoznate osobe u smislu ove Odluke su osobe koje nemaju pravo ukopa u postojeća grobna mjesta, a čiji status nije riješen odredbama Zakona o socijalnoj skrbi.</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12.</w:t>
      </w:r>
    </w:p>
    <w:p w:rsidR="00716DBC" w:rsidRPr="000C4481" w:rsidRDefault="009D7E3F">
      <w:pPr>
        <w:autoSpaceDE w:val="0"/>
        <w:jc w:val="both"/>
        <w:rPr>
          <w:rFonts w:eastAsia="TimesNewRomanPSMT" w:cs="TimesNewRomanPSMT"/>
        </w:rPr>
      </w:pPr>
      <w:r w:rsidRPr="000C4481">
        <w:rPr>
          <w:rFonts w:eastAsia="TimesNewRomanPSMT" w:cs="TimesNewRomanPSMT"/>
        </w:rPr>
        <w:tab/>
        <w:t>Ukop u smislu članka 12. ove Odluke obavit će se nakon što nadležni državni organi obave odgovarajuće radnje i izdaju odgovarajuća odobrenja, prema mjesnim običajima, uz iskazivanje odgovarajućeg poštovanja prema umrlom.</w:t>
      </w:r>
    </w:p>
    <w:p w:rsidR="00716DBC" w:rsidRPr="000C4481" w:rsidRDefault="009D7E3F">
      <w:pPr>
        <w:autoSpaceDE w:val="0"/>
        <w:jc w:val="both"/>
        <w:rPr>
          <w:rFonts w:eastAsia="TimesNewRomanPSMT" w:cs="TimesNewRomanPSMT"/>
        </w:rPr>
      </w:pPr>
      <w:r w:rsidRPr="000C4481">
        <w:rPr>
          <w:rFonts w:eastAsia="TimesNewRomanPSMT" w:cs="TimesNewRomanPSMT"/>
        </w:rPr>
        <w:tab/>
        <w:t>Trošak ukopa nepoznate osobe snosi Općina Dekanovec</w:t>
      </w:r>
    </w:p>
    <w:p w:rsidR="00716DBC" w:rsidRPr="000C4481" w:rsidRDefault="00716DBC">
      <w:pPr>
        <w:autoSpaceDE w:val="0"/>
        <w:jc w:val="both"/>
        <w:rPr>
          <w:rFonts w:eastAsia="TimesNewRomanPS-BoldMT" w:cs="TimesNewRomanPS-BoldMT"/>
          <w:b/>
          <w:bCs/>
        </w:rPr>
      </w:pPr>
    </w:p>
    <w:p w:rsidR="00716DBC" w:rsidRPr="000C4481" w:rsidRDefault="009D7E3F">
      <w:pPr>
        <w:autoSpaceDE w:val="0"/>
        <w:jc w:val="both"/>
        <w:rPr>
          <w:rFonts w:eastAsia="TimesNewRomanPS-BoldMT" w:cs="TimesNewRomanPS-BoldMT"/>
          <w:b/>
          <w:bCs/>
        </w:rPr>
      </w:pPr>
      <w:r w:rsidRPr="000C4481">
        <w:rPr>
          <w:rFonts w:eastAsia="TimesNewRomanPS-BoldMT" w:cs="TimesNewRomanPS-BoldMT"/>
          <w:b/>
          <w:bCs/>
        </w:rPr>
        <w:t>V. IZGRADNJA, REKONSTRUKCIJA, ADAPTACIJA I ODRŽAVANJE GROBLJA I GROBNIH MJESTA TE UKLANJANJE OTPADA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13.</w:t>
      </w:r>
    </w:p>
    <w:p w:rsidR="00716DBC" w:rsidRPr="000C4481" w:rsidRDefault="009D7E3F">
      <w:pPr>
        <w:autoSpaceDE w:val="0"/>
        <w:jc w:val="both"/>
        <w:rPr>
          <w:rFonts w:eastAsia="TimesNewRomanPSMT" w:cs="TimesNewRomanPSMT"/>
        </w:rPr>
      </w:pPr>
      <w:r w:rsidRPr="000C4481">
        <w:rPr>
          <w:rFonts w:eastAsia="TimesNewRomanPSMT" w:cs="TimesNewRomanPSMT"/>
        </w:rPr>
        <w:tab/>
        <w:t>Grobovi i drugi objekti na groblju moraju se izgrađivati prema Planu rasporeda i korištenja grobnih mjesta, a u skladu s propisima o građenju, dokumentima prostornog uređenja, estetskim, sanitarnim i drugim tehničkim pravilima.</w:t>
      </w:r>
    </w:p>
    <w:p w:rsidR="00716DBC" w:rsidRPr="000C4481" w:rsidRDefault="009D7E3F">
      <w:pPr>
        <w:autoSpaceDE w:val="0"/>
        <w:jc w:val="both"/>
        <w:rPr>
          <w:rFonts w:eastAsia="TimesNewRomanPSMT" w:cs="TimesNewRomanPSMT"/>
        </w:rPr>
      </w:pPr>
      <w:r w:rsidRPr="000C4481">
        <w:rPr>
          <w:rFonts w:eastAsia="TimesNewRomanPSMT" w:cs="TimesNewRomanPSMT"/>
        </w:rPr>
        <w:tab/>
        <w:t>Pri izvođenju radova iz stavka 1. ovog članka, izvođači su dužni pridržavati slijedeća pravila:</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radovi se moraju izvoditi na način da se do najveće moguće mjere očuva mir i dostojanstvo na groblju, a mogu se obaviti samo u radne dane, odnosno kada to odredi Uprava groblja,</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građevni materijal (opeka, kamen, šljunak, pijesak, cement, vapno i dr.) može se držati samo</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kraće vrijeme, koje je neophodno za izvršavanje radova i na način da se time ne ometa promet na groblju,</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 xml:space="preserve">zbrinuti građevinski otpad u vlastitom aranžmanu i vlastitom trošku na službenu deponiju koja prima otpad ove vrste, </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u slučaju prekida radova, kao i poslije njihova završetka, izvođač je dužan bez odlaganja</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radilište dovesti u prijašnje stanje,</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za prijevoz materijala potrebnog za izvođenje radova na groblju mogu se koristiti samo oni</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putovi i staze koje odredi Uprava groblja,</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pri izvođenju radova izljevna mjesta na vodovodu moraju se poslije upotrebe zatvoriti, te</w:t>
      </w:r>
    </w:p>
    <w:p w:rsidR="00716DBC" w:rsidRPr="000C4481" w:rsidRDefault="009D7E3F" w:rsidP="009D7E3F">
      <w:pPr>
        <w:numPr>
          <w:ilvl w:val="0"/>
          <w:numId w:val="25"/>
        </w:numPr>
        <w:autoSpaceDE w:val="0"/>
        <w:jc w:val="both"/>
        <w:rPr>
          <w:rFonts w:eastAsia="TimesNewRomanPSMT" w:cs="TimesNewRomanPSMT"/>
        </w:rPr>
      </w:pPr>
      <w:r w:rsidRPr="000C4481">
        <w:rPr>
          <w:rFonts w:eastAsia="TimesNewRomanPSMT" w:cs="TimesNewRomanPSMT"/>
        </w:rPr>
        <w:t>se ne mogu upotrebljavati za pranje priručnog alata</w:t>
      </w:r>
    </w:p>
    <w:p w:rsidR="00716DBC" w:rsidRPr="000C4481" w:rsidRDefault="009D7E3F" w:rsidP="009D7E3F">
      <w:pPr>
        <w:numPr>
          <w:ilvl w:val="0"/>
          <w:numId w:val="19"/>
        </w:numPr>
        <w:autoSpaceDE w:val="0"/>
        <w:jc w:val="both"/>
      </w:pPr>
      <w:r w:rsidRPr="000C4481">
        <w:t>Staze oko nadgrobnog spomenika ne smiju se betonirati (mogu biti uređene – viševrsnim opločenjem). Staze između grobova moraju biti min. 40 cm, a ispred i iza grobova min. 50 cm.</w:t>
      </w:r>
    </w:p>
    <w:p w:rsidR="00716DBC" w:rsidRPr="000C4481" w:rsidRDefault="009D7E3F" w:rsidP="009D7E3F">
      <w:pPr>
        <w:numPr>
          <w:ilvl w:val="0"/>
          <w:numId w:val="19"/>
        </w:numPr>
        <w:autoSpaceDE w:val="0"/>
        <w:jc w:val="both"/>
        <w:rPr>
          <w:rFonts w:eastAsia="TimesNewRomanPSMT" w:cs="TimesNewRomanPSMT"/>
        </w:rPr>
      </w:pPr>
      <w:r w:rsidRPr="000C4481">
        <w:t>Nadgrobni spomenik mora biti u liniji s postojećima.</w:t>
      </w:r>
    </w:p>
    <w:p w:rsidR="00716DBC" w:rsidRPr="000C4481" w:rsidRDefault="00716DBC">
      <w:pPr>
        <w:autoSpaceDE w:val="0"/>
        <w:jc w:val="both"/>
      </w:pPr>
    </w:p>
    <w:p w:rsidR="00716DBC" w:rsidRPr="000C4481" w:rsidRDefault="00716DBC">
      <w:pPr>
        <w:autoSpaceDE w:val="0"/>
        <w:jc w:val="both"/>
      </w:pPr>
    </w:p>
    <w:p w:rsidR="00716DBC" w:rsidRPr="000C4481" w:rsidRDefault="00716DBC">
      <w:pPr>
        <w:autoSpaceDE w:val="0"/>
        <w:jc w:val="both"/>
      </w:pPr>
    </w:p>
    <w:p w:rsidR="00716DBC" w:rsidRPr="000C4481" w:rsidRDefault="00716DBC">
      <w:pPr>
        <w:autoSpaceDE w:val="0"/>
        <w:jc w:val="both"/>
      </w:pPr>
    </w:p>
    <w:p w:rsidR="00716DBC" w:rsidRPr="000C4481" w:rsidRDefault="00716DBC">
      <w:pPr>
        <w:autoSpaceDE w:val="0"/>
        <w:jc w:val="both"/>
      </w:pPr>
    </w:p>
    <w:p w:rsidR="00716DBC" w:rsidRPr="000C4481" w:rsidRDefault="00716DBC">
      <w:pPr>
        <w:autoSpaceDE w:val="0"/>
        <w:jc w:val="both"/>
      </w:pPr>
    </w:p>
    <w:p w:rsidR="00716DBC" w:rsidRPr="000C4481" w:rsidRDefault="00716DBC">
      <w:pPr>
        <w:autoSpaceDE w:val="0"/>
        <w:jc w:val="both"/>
        <w:rPr>
          <w:rFonts w:eastAsia="TimesNewRomanPSMT" w:cs="TimesNewRomanPSMT"/>
        </w:rPr>
      </w:pPr>
    </w:p>
    <w:p w:rsidR="00716DBC" w:rsidRPr="000C4481" w:rsidRDefault="00716DBC">
      <w:pPr>
        <w:autoSpaceDE w:val="0"/>
        <w:jc w:val="both"/>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14.</w:t>
      </w:r>
    </w:p>
    <w:p w:rsidR="00716DBC" w:rsidRPr="000C4481" w:rsidRDefault="009D7E3F">
      <w:pPr>
        <w:autoSpaceDE w:val="0"/>
        <w:jc w:val="both"/>
        <w:rPr>
          <w:rFonts w:eastAsia="TimesNewRomanPSMT" w:cs="TimesNewRomanPSMT"/>
        </w:rPr>
      </w:pPr>
      <w:r w:rsidRPr="000C4481">
        <w:rPr>
          <w:rFonts w:eastAsia="TimesNewRomanPSMT" w:cs="TimesNewRomanPSMT"/>
        </w:rPr>
        <w:tab/>
        <w:t xml:space="preserve">Radovi na uređenju i izgradnji grobova i drugih objekata na groblju mogu se obavljati samo nakon prethodne prijave Jedinstvenom upravnom odjelu i ishođenja rješenja kojim se odobrava gradnja, rekonstrukcija ili adaptacija. </w:t>
      </w:r>
    </w:p>
    <w:p w:rsidR="00716DBC" w:rsidRPr="000C4481" w:rsidRDefault="009D7E3F">
      <w:pPr>
        <w:autoSpaceDE w:val="0"/>
        <w:jc w:val="both"/>
        <w:rPr>
          <w:rFonts w:eastAsia="TimesNewRomanPSMT" w:cs="TimesNewRomanPSMT"/>
        </w:rPr>
      </w:pPr>
      <w:r w:rsidRPr="000C4481">
        <w:rPr>
          <w:rFonts w:eastAsia="TimesNewRomanPSMT" w:cs="TimesNewRomanPSMT"/>
        </w:rPr>
        <w:tab/>
        <w:t>Rješenje iz prethodnog stavka donosi Načelnik Općine.</w:t>
      </w:r>
    </w:p>
    <w:p w:rsidR="00716DBC" w:rsidRPr="000C4481" w:rsidRDefault="009D7E3F">
      <w:pPr>
        <w:autoSpaceDE w:val="0"/>
        <w:jc w:val="both"/>
        <w:rPr>
          <w:rFonts w:eastAsia="TimesNewRomanPSMT" w:cs="TimesNewRomanPSMT"/>
        </w:rPr>
      </w:pPr>
      <w:r w:rsidRPr="000C4481">
        <w:rPr>
          <w:rFonts w:eastAsia="TimesNewRomanPSMT" w:cs="TimesNewRomanPSMT"/>
        </w:rPr>
        <w:tab/>
        <w:t>Prijava gradnje, rekonstrukcije ili adaptacije podnosi se Jedinstvenom upravnom odjelu Općine Dekanovec pisanim putem na obrascu kojeg propisuje Jedinstveni upravni odjel. Obvezni prilog prijave je skica postojećeg stanja te skica planiranih zahvata.</w:t>
      </w:r>
    </w:p>
    <w:p w:rsidR="00716DBC" w:rsidRPr="000C4481" w:rsidRDefault="009D7E3F">
      <w:pPr>
        <w:autoSpaceDE w:val="0"/>
        <w:jc w:val="both"/>
        <w:rPr>
          <w:rFonts w:eastAsia="TimesNewRomanPSMT" w:cs="TimesNewRomanPSMT"/>
        </w:rPr>
      </w:pPr>
      <w:r w:rsidRPr="000C4481">
        <w:rPr>
          <w:rFonts w:eastAsia="TimesNewRomanPSMT" w:cs="TimesNewRomanPSMT"/>
        </w:rPr>
        <w:tab/>
        <w:t>Investitor gradnje, rekonstrukcije i adaptacije dužan je prilikom donošenja rješenja iz stavka 1. ovog članka platiti naknadu čiju visinu propisuje Općinsko vijeće posebnom odlukom. Visina naknade za gradnju, rekonstrukciju i adaptaciju određuje se prema veličini grobnog mjesta, aleji i groblju na kojem se nalazi.</w:t>
      </w:r>
    </w:p>
    <w:p w:rsidR="00716DBC" w:rsidRPr="000C4481" w:rsidRDefault="009D7E3F">
      <w:pPr>
        <w:autoSpaceDE w:val="0"/>
        <w:jc w:val="both"/>
        <w:rPr>
          <w:rFonts w:eastAsia="TimesNewRomanPSMT" w:cs="TimesNewRomanPSMT"/>
        </w:rPr>
      </w:pPr>
      <w:r w:rsidRPr="000C4481">
        <w:rPr>
          <w:rFonts w:eastAsia="TimesNewRomanPSMT" w:cs="TimesNewRomanPSMT"/>
        </w:rPr>
        <w:tab/>
        <w:t xml:space="preserve">Naknada za gradnju, rekonstrukciju i adaptaciju služi za podmirenje troškova koje Općina Dekanovec ima u vezi sa izvođenjem radova: utrošak vode, struje, uređenje puteva nakon iskolčenja pravca za uređenje grobnog humka i ostale troškove. </w:t>
      </w:r>
    </w:p>
    <w:p w:rsidR="00716DBC" w:rsidRPr="000C4481" w:rsidRDefault="009D7E3F">
      <w:pPr>
        <w:autoSpaceDE w:val="0"/>
        <w:jc w:val="both"/>
        <w:rPr>
          <w:rFonts w:eastAsia="TimesNewRomanPSMT" w:cs="TimesNewRomanPSMT"/>
        </w:rPr>
      </w:pPr>
      <w:r w:rsidRPr="000C4481">
        <w:rPr>
          <w:rFonts w:eastAsia="TimesNewRomanPSMT" w:cs="TimesNewRomanPSMT"/>
        </w:rPr>
        <w:tab/>
        <w:t>Uprava groblja zabranit će rad na određenom objektu i udaljiti s groblja onog izvođača radova, koji započne s radom bez prethodne prijave i davanja osiguranja za namirenje troškova iz prethodnog stavka.</w:t>
      </w:r>
    </w:p>
    <w:p w:rsidR="00716DBC" w:rsidRPr="000C4481" w:rsidRDefault="009D7E3F">
      <w:pPr>
        <w:autoSpaceDE w:val="0"/>
        <w:jc w:val="both"/>
        <w:rPr>
          <w:rFonts w:eastAsia="TimesNewRomanPSMT" w:cs="TimesNewRomanPSMT"/>
        </w:rPr>
      </w:pPr>
      <w:r w:rsidRPr="000C4481">
        <w:rPr>
          <w:rFonts w:eastAsia="TimesNewRomanPSMT" w:cs="TimesNewRomanPSMT"/>
        </w:rPr>
        <w:tab/>
        <w:t>Izvođač radova može biti samo ovlaštena fizička ili pravna osoba, odnosno obrt.</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color w:val="000000"/>
        </w:rPr>
      </w:pPr>
      <w:r w:rsidRPr="000C4481">
        <w:rPr>
          <w:rFonts w:eastAsia="TimesNewRomanPSMT" w:cs="TimesNewRomanPSMT"/>
          <w:b/>
          <w:bCs/>
          <w:color w:val="000000"/>
        </w:rPr>
        <w:t>Članak 15.</w:t>
      </w:r>
    </w:p>
    <w:p w:rsidR="00716DBC" w:rsidRPr="000C4481" w:rsidRDefault="009D7E3F">
      <w:pPr>
        <w:autoSpaceDE w:val="0"/>
        <w:jc w:val="both"/>
        <w:rPr>
          <w:rFonts w:eastAsia="TimesNewRomanPSMT" w:cs="TimesNewRomanPSMT"/>
          <w:color w:val="000000"/>
        </w:rPr>
      </w:pPr>
      <w:r w:rsidRPr="000C4481">
        <w:rPr>
          <w:rFonts w:eastAsia="TimesNewRomanPSMT" w:cs="TimesNewRomanPSMT"/>
          <w:color w:val="000000"/>
        </w:rPr>
        <w:tab/>
        <w:t>Korisnik grobnog mjesta odlučuje o opsegu uređenja grobnog mjesta.</w:t>
      </w:r>
    </w:p>
    <w:p w:rsidR="00716DBC" w:rsidRPr="000C4481" w:rsidRDefault="009D7E3F">
      <w:pPr>
        <w:autoSpaceDE w:val="0"/>
        <w:jc w:val="both"/>
        <w:rPr>
          <w:rFonts w:eastAsia="TimesNewRomanPSMT" w:cs="TimesNewRomanPSMT"/>
          <w:color w:val="000000"/>
        </w:rPr>
      </w:pPr>
      <w:r w:rsidRPr="000C4481">
        <w:rPr>
          <w:rFonts w:eastAsia="TimesNewRomanPSMT" w:cs="TimesNewRomanPSMT"/>
          <w:color w:val="800000"/>
        </w:rPr>
        <w:tab/>
      </w:r>
      <w:r w:rsidRPr="000C4481">
        <w:rPr>
          <w:rFonts w:eastAsia="TimesNewRomanPSMT" w:cs="TimesNewRomanPSMT"/>
          <w:color w:val="000000"/>
        </w:rPr>
        <w:t>Grobno mjesto (izgled nasada, nadgrobne ploče, natpisi i slično) mora biti uređeno na način usklađen sa pijetetom prema mrtvima.</w:t>
      </w:r>
    </w:p>
    <w:p w:rsidR="00716DBC" w:rsidRPr="000C4481" w:rsidRDefault="00716DBC">
      <w:pPr>
        <w:autoSpaceDE w:val="0"/>
        <w:jc w:val="both"/>
        <w:rPr>
          <w:rFonts w:eastAsia="TimesNewRomanPSMT" w:cs="TimesNewRomanPSMT"/>
          <w:color w:val="800000"/>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16.</w:t>
      </w:r>
    </w:p>
    <w:p w:rsidR="00716DBC" w:rsidRPr="000C4481" w:rsidRDefault="009D7E3F">
      <w:pPr>
        <w:autoSpaceDE w:val="0"/>
        <w:jc w:val="both"/>
        <w:rPr>
          <w:rFonts w:eastAsia="TimesNewRomanPSMT" w:cs="TimesNewRomanPSMT"/>
        </w:rPr>
      </w:pPr>
      <w:r w:rsidRPr="000C4481">
        <w:rPr>
          <w:rFonts w:eastAsia="TimesNewRomanPSMT" w:cs="TimesNewRomanPSMT"/>
        </w:rPr>
        <w:tab/>
        <w:t>Korisnici grobnog mjesta su dužni grobna mjesta koja koriste, uređivati na primjeren način, te održavati red i čistoću tako da ne oštete susjedna grobna mjesta. Ukoliko korisnik grobnog mjesta ne održava red i čistoću grobnog mjesta Jedinstveni upravni odjel Općine Dekanovec dužan je pismeno opomenuti korisnika, a ukoliko ni po opomeni ne postupi, Jedinstveni upravni odjel izvršiti će čišćenje na trošak korisnika.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17.</w:t>
      </w:r>
    </w:p>
    <w:p w:rsidR="00716DBC" w:rsidRPr="000C4481" w:rsidRDefault="009D7E3F">
      <w:pPr>
        <w:autoSpaceDE w:val="0"/>
        <w:jc w:val="both"/>
        <w:rPr>
          <w:rFonts w:eastAsia="TimesNewRomanPSMT" w:cs="TimesNewRomanPSMT"/>
        </w:rPr>
      </w:pPr>
      <w:r w:rsidRPr="000C4481">
        <w:rPr>
          <w:rFonts w:eastAsia="TimesNewRomanPSMT" w:cs="TimesNewRomanPSMT"/>
        </w:rPr>
        <w:tab/>
        <w:t>Pod održavanjem groblja podrazumijeva se održavanje ograđenog prostora na kojem se nalaze grobna mjesta, mrtvačnice, odarnice, oproštajni trijem i drugo.</w:t>
      </w:r>
    </w:p>
    <w:p w:rsidR="00716DBC" w:rsidRPr="000C4481" w:rsidRDefault="009D7E3F">
      <w:pPr>
        <w:autoSpaceDE w:val="0"/>
        <w:jc w:val="both"/>
        <w:rPr>
          <w:rFonts w:eastAsia="TimesNewRomanPSMT" w:cs="TimesNewRomanPSMT"/>
        </w:rPr>
      </w:pPr>
      <w:r w:rsidRPr="000C4481">
        <w:rPr>
          <w:rFonts w:eastAsia="TimesNewRomanPSMT" w:cs="TimesNewRomanPSMT"/>
        </w:rPr>
        <w:tab/>
        <w:t>O održavanju groblja brine Općina Dekanovec</w:t>
      </w:r>
    </w:p>
    <w:p w:rsidR="00716DBC" w:rsidRPr="000C4481" w:rsidRDefault="009D7E3F">
      <w:pPr>
        <w:autoSpaceDE w:val="0"/>
        <w:jc w:val="both"/>
        <w:rPr>
          <w:rFonts w:eastAsia="TimesNewRomanPSMT" w:cs="TimesNewRomanPSMT"/>
        </w:rPr>
      </w:pPr>
      <w:r w:rsidRPr="000C4481">
        <w:rPr>
          <w:rFonts w:eastAsia="TimesNewRomanPSMT" w:cs="TimesNewRomanPSMT"/>
        </w:rPr>
        <w:tab/>
        <w:t>U svrhu redovitog i investicijskog održavanja groblja Općina Dekanovec prikuplja godišnju grobnu naknadu.</w:t>
      </w:r>
    </w:p>
    <w:p w:rsidR="00716DBC" w:rsidRPr="000C4481" w:rsidRDefault="009D7E3F">
      <w:pPr>
        <w:autoSpaceDE w:val="0"/>
        <w:jc w:val="both"/>
        <w:rPr>
          <w:rFonts w:eastAsia="TimesNewRomanPSMT" w:cs="TimesNewRomanPSMT"/>
        </w:rPr>
      </w:pPr>
      <w:r w:rsidRPr="000C4481">
        <w:rPr>
          <w:rFonts w:eastAsia="TimesNewRomanPSMT" w:cs="TimesNewRomanPSMT"/>
        </w:rPr>
        <w:tab/>
        <w:t>Visinu godišnje grobne naknade te rok plaćanja utvrđuje Općinsko vijeće posebnom odlukom.</w:t>
      </w:r>
    </w:p>
    <w:p w:rsidR="00716DBC" w:rsidRPr="000C4481" w:rsidRDefault="009D7E3F">
      <w:pPr>
        <w:autoSpaceDE w:val="0"/>
        <w:jc w:val="both"/>
        <w:rPr>
          <w:rFonts w:eastAsia="TimesNewRomanPSMT" w:cs="TimesNewRomanPSMT"/>
        </w:rPr>
      </w:pPr>
      <w:r w:rsidRPr="000C4481">
        <w:rPr>
          <w:rFonts w:eastAsia="TimesNewRomanPSMT" w:cs="TimesNewRomanPSMT"/>
        </w:rPr>
        <w:tab/>
        <w:t>Visina godišnje grobne naknade određuje se prema lokaciji grobnog mjesta (groblje i aleja) te prema veličini grobnog mjesta.</w:t>
      </w:r>
    </w:p>
    <w:p w:rsidR="00716DBC" w:rsidRPr="000C4481" w:rsidRDefault="009D7E3F">
      <w:pPr>
        <w:autoSpaceDE w:val="0"/>
        <w:jc w:val="both"/>
        <w:rPr>
          <w:rFonts w:eastAsia="TimesNewRomanPSMT" w:cs="TimesNewRomanPSMT"/>
        </w:rPr>
      </w:pPr>
      <w:r w:rsidRPr="000C4481">
        <w:rPr>
          <w:rFonts w:eastAsia="TimesNewRomanPSMT" w:cs="TimesNewRomanPSMT"/>
        </w:rPr>
        <w:tab/>
        <w:t>Rješenje o visini godišnje grobne naknade donosi Uprava groblja prilikom prvog zaduženja te pri svakoj promjeni visine godišnje naknade koju utvrđuje Općinsko vijeće.</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18.</w:t>
      </w:r>
    </w:p>
    <w:p w:rsidR="00716DBC" w:rsidRPr="000C4481" w:rsidRDefault="009D7E3F">
      <w:pPr>
        <w:autoSpaceDE w:val="0"/>
        <w:jc w:val="both"/>
        <w:rPr>
          <w:rFonts w:eastAsia="TimesNewRomanPSMT" w:cs="TimesNewRomanPSMT"/>
        </w:rPr>
      </w:pPr>
      <w:r w:rsidRPr="000C4481">
        <w:rPr>
          <w:rFonts w:eastAsia="TimesNewRomanPSMT" w:cs="TimesNewRomanPSMT"/>
        </w:rPr>
        <w:tab/>
        <w:t>Groblje, te objekti na groblju (mrtvačnice, odarnice, oproštajni trijem i dr.) moraju biti održavani na način da budu uredni i čisti, te na način da se ne vrijeđaju osjećaji pijeteta prema mrtvima.</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19.</w:t>
      </w:r>
    </w:p>
    <w:p w:rsidR="00716DBC" w:rsidRPr="000C4481" w:rsidRDefault="009D7E3F">
      <w:pPr>
        <w:autoSpaceDE w:val="0"/>
        <w:jc w:val="both"/>
        <w:rPr>
          <w:rFonts w:eastAsia="TimesNewRomanPS-BoldMT" w:cs="TimesNewRomanPS-BoldMT"/>
          <w:b/>
          <w:bCs/>
        </w:rPr>
      </w:pPr>
      <w:r w:rsidRPr="000C4481">
        <w:rPr>
          <w:rFonts w:eastAsia="TimesNewRomanPSMT" w:cs="TimesNewRomanPSMT"/>
        </w:rPr>
        <w:tab/>
        <w:t>Uprava groblja dužna je na određenim mjestima na groblju osigurati pravilno odlaganje otpadaka, ostatak vijenaca i sl., te odvoz i uklanjanje istih po potrebi</w:t>
      </w:r>
      <w:r w:rsidRPr="000C4481">
        <w:rPr>
          <w:rFonts w:eastAsia="TimesNewRomanPS-BoldMT" w:cs="TimesNewRomanPS-BoldMT"/>
          <w:b/>
          <w:bCs/>
        </w:rPr>
        <w:t>.</w:t>
      </w: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BoldMT" w:cs="TimesNewRomanPS-BoldMT"/>
          <w:b/>
          <w:bCs/>
        </w:rPr>
      </w:pPr>
    </w:p>
    <w:p w:rsidR="00716DBC" w:rsidRPr="000C4481" w:rsidRDefault="00716DBC">
      <w:pPr>
        <w:autoSpaceDE w:val="0"/>
        <w:jc w:val="both"/>
        <w:rPr>
          <w:rFonts w:eastAsia="TimesNewRomanPSMT" w:cs="TimesNewRomanPSMT"/>
          <w:color w:val="FF0000"/>
        </w:rPr>
      </w:pPr>
    </w:p>
    <w:p w:rsidR="00716DBC" w:rsidRPr="000C4481" w:rsidRDefault="00716DBC">
      <w:pPr>
        <w:autoSpaceDE w:val="0"/>
        <w:jc w:val="both"/>
        <w:rPr>
          <w:rFonts w:eastAsia="TimesNewRomanPS-BoldMT" w:cs="TimesNewRomanPS-BoldMT"/>
          <w:b/>
          <w:bCs/>
        </w:rPr>
      </w:pPr>
    </w:p>
    <w:p w:rsidR="00716DBC" w:rsidRPr="000C4481" w:rsidRDefault="009D7E3F">
      <w:pPr>
        <w:autoSpaceDE w:val="0"/>
        <w:jc w:val="both"/>
        <w:rPr>
          <w:rFonts w:eastAsia="TimesNewRomanPS-BoldMT" w:cs="TimesNewRomanPS-BoldMT"/>
          <w:b/>
          <w:bCs/>
        </w:rPr>
      </w:pPr>
      <w:r w:rsidRPr="000C4481">
        <w:rPr>
          <w:rFonts w:eastAsia="TimesNewRomanPS-BoldMT" w:cs="TimesNewRomanPS-BoldMT"/>
          <w:b/>
          <w:bCs/>
        </w:rPr>
        <w:t>VI. PRIJELAZNE I ZAVRŠNE ODREDBE</w:t>
      </w: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20.</w:t>
      </w:r>
    </w:p>
    <w:p w:rsidR="00716DBC" w:rsidRPr="000C4481" w:rsidRDefault="009D7E3F">
      <w:pPr>
        <w:autoSpaceDE w:val="0"/>
        <w:jc w:val="both"/>
        <w:rPr>
          <w:rFonts w:eastAsia="TimesNewRomanPSMT" w:cs="TimesNewRomanPSMT"/>
        </w:rPr>
      </w:pPr>
      <w:r w:rsidRPr="000C4481">
        <w:rPr>
          <w:rFonts w:eastAsia="TimesNewRomanPSMT" w:cs="TimesNewRomanPSMT"/>
        </w:rPr>
        <w:tab/>
        <w:t>Korisnicima grobnih mjesta koji su u trenutku stupanja na snagu ove Odluke stekli status korisnika grobnog mjesta neće se izdavati nova rješenja.</w:t>
      </w:r>
    </w:p>
    <w:p w:rsidR="00716DBC" w:rsidRPr="000C4481" w:rsidRDefault="00716DBC">
      <w:pPr>
        <w:autoSpaceDE w:val="0"/>
        <w:jc w:val="both"/>
        <w:rPr>
          <w:rFonts w:eastAsia="TimesNewRomanPSMT" w:cs="TimesNewRomanPSMT"/>
        </w:rPr>
      </w:pPr>
    </w:p>
    <w:p w:rsidR="00716DBC" w:rsidRPr="000C4481" w:rsidRDefault="00716DBC">
      <w:pPr>
        <w:autoSpaceDE w:val="0"/>
        <w:jc w:val="both"/>
        <w:rPr>
          <w:rFonts w:eastAsia="TimesNewRomanPSMT" w:cs="TimesNewRomanPSMT"/>
        </w:rPr>
      </w:pPr>
    </w:p>
    <w:p w:rsidR="00716DBC" w:rsidRPr="000C4481" w:rsidRDefault="009D7E3F">
      <w:pPr>
        <w:autoSpaceDE w:val="0"/>
        <w:jc w:val="center"/>
        <w:rPr>
          <w:rFonts w:eastAsia="TimesNewRomanPSMT" w:cs="TimesNewRomanPSMT"/>
          <w:b/>
          <w:bCs/>
        </w:rPr>
      </w:pPr>
      <w:r w:rsidRPr="000C4481">
        <w:rPr>
          <w:rFonts w:eastAsia="TimesNewRomanPSMT" w:cs="TimesNewRomanPSMT"/>
          <w:b/>
          <w:bCs/>
        </w:rPr>
        <w:t>Članak 21.</w:t>
      </w:r>
    </w:p>
    <w:p w:rsidR="00716DBC" w:rsidRPr="000C4481" w:rsidRDefault="009D7E3F">
      <w:pPr>
        <w:autoSpaceDE w:val="0"/>
        <w:jc w:val="both"/>
        <w:rPr>
          <w:rFonts w:eastAsia="TimesNewRomanPSMT" w:cs="TimesNewRomanPSMT"/>
        </w:rPr>
      </w:pPr>
      <w:r w:rsidRPr="000C4481">
        <w:rPr>
          <w:rFonts w:eastAsia="TimesNewRomanPSMT" w:cs="TimesNewRomanPSMT"/>
        </w:rPr>
        <w:tab/>
        <w:t>Ova Odluka stupa na snagu osmog dana od dana objave u Službenom glasniku Međimurske županije.</w:t>
      </w:r>
    </w:p>
    <w:p w:rsidR="00716DBC" w:rsidRPr="000C4481" w:rsidRDefault="00716DBC">
      <w:pPr>
        <w:autoSpaceDE w:val="0"/>
        <w:jc w:val="both"/>
        <w:rPr>
          <w:rFonts w:eastAsia="TimesNewRomanPSMT" w:cs="TimesNewRomanPSMT"/>
        </w:rPr>
      </w:pPr>
    </w:p>
    <w:p w:rsidR="00716DBC" w:rsidRPr="000C4481" w:rsidRDefault="00716DBC">
      <w:pPr>
        <w:pStyle w:val="Heading1"/>
      </w:pPr>
    </w:p>
    <w:p w:rsidR="00716DBC" w:rsidRPr="000C4481" w:rsidRDefault="009D7E3F">
      <w:pPr>
        <w:jc w:val="center"/>
        <w:rPr>
          <w:b/>
        </w:rPr>
      </w:pPr>
      <w:r w:rsidRPr="000C4481">
        <w:rPr>
          <w:b/>
        </w:rPr>
        <w:t>OPĆINSKO VIJEĆE OPĆINE DEKANOVEC</w:t>
      </w:r>
    </w:p>
    <w:p w:rsidR="00716DBC" w:rsidRPr="000C4481" w:rsidRDefault="00716DBC">
      <w:pPr>
        <w:jc w:val="center"/>
      </w:pPr>
    </w:p>
    <w:p w:rsidR="00716DBC" w:rsidRPr="000C4481" w:rsidRDefault="009D7E3F">
      <w:r w:rsidRPr="000C4481">
        <w:t>Klasa: 021-05/16-01/06</w:t>
      </w:r>
    </w:p>
    <w:p w:rsidR="00716DBC" w:rsidRPr="000C4481" w:rsidRDefault="009D7E3F">
      <w:r w:rsidRPr="000C4481">
        <w:t>Ur.br: 2109/20-02-16-10</w:t>
      </w:r>
    </w:p>
    <w:p w:rsidR="00716DBC" w:rsidRPr="000C4481" w:rsidRDefault="009D7E3F">
      <w:r w:rsidRPr="000C4481">
        <w:t>Dekanovec, 07.09.2016.</w:t>
      </w:r>
    </w:p>
    <w:p w:rsidR="00716DBC" w:rsidRPr="000C4481" w:rsidRDefault="00716DBC"/>
    <w:p w:rsidR="00716DBC" w:rsidRPr="000C4481" w:rsidRDefault="00716DBC"/>
    <w:p w:rsidR="00716DBC" w:rsidRPr="000C4481" w:rsidRDefault="009D7E3F">
      <w:pPr>
        <w:pStyle w:val="Heading3"/>
        <w:ind w:left="3600" w:right="-288" w:firstLine="720"/>
      </w:pPr>
      <w:r w:rsidRPr="000C4481">
        <w:t xml:space="preserve">   Potpredsjednica Općinskog vijeća</w:t>
      </w:r>
    </w:p>
    <w:p w:rsidR="00716DBC" w:rsidRPr="000C4481" w:rsidRDefault="009D7E3F">
      <w:pPr>
        <w:rPr>
          <w:b/>
          <w:bCs/>
        </w:rPr>
      </w:pPr>
      <w:r w:rsidRPr="000C4481">
        <w:rPr>
          <w:b/>
          <w:bCs/>
        </w:rPr>
        <w:t xml:space="preserve">                                                                                        Općine Dekanovec</w:t>
      </w:r>
    </w:p>
    <w:p w:rsidR="00716DBC" w:rsidRPr="000C4481" w:rsidRDefault="009D7E3F">
      <w:r w:rsidRPr="000C4481">
        <w:t xml:space="preserve"> </w:t>
      </w:r>
    </w:p>
    <w:p w:rsidR="00716DBC" w:rsidRPr="000C4481" w:rsidRDefault="009D7E3F">
      <w:pPr>
        <w:pStyle w:val="Heading1"/>
        <w:jc w:val="left"/>
      </w:pPr>
      <w:r w:rsidRPr="000C4481">
        <w:t xml:space="preserve">                                                                                          Mišela Božić</w:t>
      </w:r>
    </w:p>
    <w:p w:rsidR="00716DBC" w:rsidRPr="000C4481" w:rsidRDefault="009D7E3F">
      <w:pPr>
        <w:jc w:val="both"/>
      </w:pPr>
      <w:r w:rsidRPr="000C4481">
        <w:tab/>
      </w:r>
      <w:r w:rsidRPr="000C4481">
        <w:tab/>
      </w:r>
      <w:r w:rsidRPr="000C4481">
        <w:tab/>
      </w:r>
    </w:p>
    <w:p w:rsidR="00716DBC" w:rsidRPr="000C4481" w:rsidRDefault="00716DBC">
      <w:pPr>
        <w:jc w:val="both"/>
      </w:pPr>
    </w:p>
    <w:p w:rsidR="00716DBC" w:rsidRPr="000C4481" w:rsidRDefault="00716DBC">
      <w:pPr>
        <w:autoSpaceDE w:val="0"/>
        <w:jc w:val="both"/>
      </w:pPr>
    </w:p>
    <w:p w:rsidR="00716DBC" w:rsidRPr="000C4481" w:rsidRDefault="00716DBC">
      <w:pPr>
        <w:autoSpaceDE w:val="0"/>
        <w:jc w:val="both"/>
      </w:pPr>
    </w:p>
    <w:p w:rsidR="00F931E2" w:rsidRPr="000C4481" w:rsidRDefault="00F931E2">
      <w:pPr>
        <w:rPr>
          <w:szCs w:val="22"/>
        </w:rPr>
      </w:pPr>
      <w:r w:rsidRPr="000C4481">
        <w:rPr>
          <w:szCs w:val="22"/>
        </w:rPr>
        <w:br w:type="page"/>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ind w:left="4248" w:firstLine="6"/>
        <w:rPr>
          <w:rFonts w:ascii="Century" w:hAnsi="Century"/>
          <w:sz w:val="18"/>
        </w:rPr>
      </w:pPr>
    </w:p>
    <w:p w:rsidR="00F931E2" w:rsidRPr="000C4481" w:rsidRDefault="00F931E2" w:rsidP="00F931E2">
      <w:pPr>
        <w:rPr>
          <w:sz w:val="22"/>
        </w:rPr>
      </w:pPr>
      <w:r w:rsidRPr="000C4481">
        <w:rPr>
          <w:noProof/>
        </w:rPr>
        <w:drawing>
          <wp:anchor distT="0" distB="0" distL="114300" distR="114300" simplePos="0" relativeHeight="251673600" behindDoc="0" locked="0" layoutInCell="1" allowOverlap="1">
            <wp:simplePos x="0" y="0"/>
            <wp:positionH relativeFrom="column">
              <wp:posOffset>2171700</wp:posOffset>
            </wp:positionH>
            <wp:positionV relativeFrom="paragraph">
              <wp:posOffset>67945</wp:posOffset>
            </wp:positionV>
            <wp:extent cx="583565" cy="732155"/>
            <wp:effectExtent l="0" t="0" r="6985" b="0"/>
            <wp:wrapSquare wrapText="bothSides"/>
            <wp:docPr id="2" name="Picture 2"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11^0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3565" cy="732155"/>
                    </a:xfrm>
                    <a:prstGeom prst="rect">
                      <a:avLst/>
                    </a:prstGeom>
                    <a:noFill/>
                  </pic:spPr>
                </pic:pic>
              </a:graphicData>
            </a:graphic>
            <wp14:sizeRelH relativeFrom="page">
              <wp14:pctWidth>0</wp14:pctWidth>
            </wp14:sizeRelH>
            <wp14:sizeRelV relativeFrom="page">
              <wp14:pctHeight>0</wp14:pctHeight>
            </wp14:sizeRelV>
          </wp:anchor>
        </w:drawing>
      </w:r>
      <w:r w:rsidRPr="000C4481">
        <w:rPr>
          <w:noProof/>
        </w:rPr>
        <w:drawing>
          <wp:anchor distT="0" distB="0" distL="114300" distR="114300" simplePos="0" relativeHeight="251672576" behindDoc="0" locked="0" layoutInCell="1" allowOverlap="1">
            <wp:simplePos x="0" y="0"/>
            <wp:positionH relativeFrom="column">
              <wp:posOffset>-342900</wp:posOffset>
            </wp:positionH>
            <wp:positionV relativeFrom="paragraph">
              <wp:posOffset>67945</wp:posOffset>
            </wp:positionV>
            <wp:extent cx="501650" cy="685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r w:rsidRPr="000C4481">
        <w:rPr>
          <w:sz w:val="22"/>
        </w:rPr>
        <w:t xml:space="preserve">   REPUBLIKA HRVATSKA</w:t>
      </w:r>
    </w:p>
    <w:p w:rsidR="00F931E2" w:rsidRPr="000C4481" w:rsidRDefault="00F931E2" w:rsidP="00F931E2">
      <w:pPr>
        <w:rPr>
          <w:sz w:val="22"/>
        </w:rPr>
      </w:pPr>
      <w:r w:rsidRPr="000C4481">
        <w:rPr>
          <w:sz w:val="22"/>
        </w:rPr>
        <w:t xml:space="preserve"> MEĐIMURSKA ŽUPANIJA          </w:t>
      </w:r>
    </w:p>
    <w:p w:rsidR="00F931E2" w:rsidRPr="000C4481" w:rsidRDefault="00F931E2" w:rsidP="00F931E2">
      <w:pPr>
        <w:rPr>
          <w:sz w:val="22"/>
        </w:rPr>
      </w:pPr>
      <w:r w:rsidRPr="000C4481">
        <w:rPr>
          <w:sz w:val="22"/>
        </w:rPr>
        <w:t xml:space="preserve">    OPĆINA DEKANOVEC </w:t>
      </w:r>
    </w:p>
    <w:p w:rsidR="00F931E2" w:rsidRPr="000C4481" w:rsidRDefault="00F931E2" w:rsidP="00F931E2">
      <w:pPr>
        <w:rPr>
          <w:sz w:val="22"/>
        </w:rPr>
      </w:pPr>
      <w:r w:rsidRPr="000C4481">
        <w:rPr>
          <w:sz w:val="22"/>
        </w:rPr>
        <w:t xml:space="preserve">       OPĆINSKO VIJEĆE</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Na osnovu članka 8., 9. i 10. Statuta Općine Dekanovec (“Službeni glasnik Međimurske županije”, broj 6/13), a na prijedlog općinskog načelnika Općine Dekanovec, Općinsko vijeće Općine Dekanovec, na 17. sjednici, održanoj 07.09.2016. godine, donijelo je</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BoldMT" w:hAnsi="Arial" w:cs="Arial"/>
          <w:b/>
          <w:bCs/>
          <w:sz w:val="8"/>
          <w:szCs w:val="8"/>
        </w:rPr>
      </w:pPr>
    </w:p>
    <w:p w:rsidR="00F931E2" w:rsidRPr="000C4481" w:rsidRDefault="00F931E2" w:rsidP="00F931E2">
      <w:pPr>
        <w:autoSpaceDE w:val="0"/>
        <w:autoSpaceDN w:val="0"/>
        <w:adjustRightInd w:val="0"/>
        <w:spacing w:before="4" w:after="4"/>
        <w:jc w:val="center"/>
        <w:rPr>
          <w:rFonts w:ascii="Arial" w:eastAsia="TimesNewRomanPS-BoldMT" w:hAnsi="Arial" w:cs="Arial"/>
          <w:b/>
          <w:bCs/>
          <w:sz w:val="26"/>
          <w:szCs w:val="26"/>
        </w:rPr>
      </w:pPr>
      <w:r w:rsidRPr="000C4481">
        <w:rPr>
          <w:rFonts w:ascii="Arial" w:eastAsia="TimesNewRomanPS-BoldMT" w:hAnsi="Arial" w:cs="Arial"/>
          <w:b/>
          <w:bCs/>
          <w:sz w:val="26"/>
          <w:szCs w:val="26"/>
        </w:rPr>
        <w:t>ODLUKU</w:t>
      </w:r>
    </w:p>
    <w:p w:rsidR="00F931E2" w:rsidRPr="000C4481" w:rsidRDefault="00F931E2" w:rsidP="00F931E2">
      <w:pPr>
        <w:autoSpaceDE w:val="0"/>
        <w:autoSpaceDN w:val="0"/>
        <w:adjustRightInd w:val="0"/>
        <w:spacing w:before="4" w:after="4"/>
        <w:jc w:val="center"/>
        <w:rPr>
          <w:rFonts w:ascii="Arial" w:eastAsia="TimesNewRomanPS-BoldMT" w:hAnsi="Arial" w:cs="Arial"/>
          <w:b/>
          <w:bCs/>
          <w:sz w:val="26"/>
          <w:szCs w:val="26"/>
        </w:rPr>
      </w:pPr>
      <w:r w:rsidRPr="000C4481">
        <w:rPr>
          <w:rFonts w:ascii="Arial" w:eastAsia="TimesNewRomanPS-BoldMT" w:hAnsi="Arial" w:cs="Arial"/>
          <w:b/>
          <w:bCs/>
          <w:sz w:val="26"/>
          <w:szCs w:val="26"/>
        </w:rPr>
        <w:t>o javnim priznanjima</w:t>
      </w:r>
    </w:p>
    <w:p w:rsidR="00F931E2" w:rsidRPr="000C4481" w:rsidRDefault="00F931E2" w:rsidP="00F931E2">
      <w:pPr>
        <w:autoSpaceDE w:val="0"/>
        <w:autoSpaceDN w:val="0"/>
        <w:adjustRightInd w:val="0"/>
        <w:spacing w:before="4" w:after="4"/>
        <w:jc w:val="center"/>
        <w:rPr>
          <w:rFonts w:ascii="Arial" w:eastAsia="TimesNewRomanPS-BoldMT" w:hAnsi="Arial" w:cs="Arial"/>
          <w:b/>
          <w:bCs/>
          <w:sz w:val="26"/>
          <w:szCs w:val="26"/>
        </w:rPr>
      </w:pPr>
      <w:r w:rsidRPr="000C4481">
        <w:rPr>
          <w:rFonts w:ascii="Arial" w:eastAsia="TimesNewRomanPS-BoldMT" w:hAnsi="Arial" w:cs="Arial"/>
          <w:b/>
          <w:bCs/>
          <w:sz w:val="26"/>
          <w:szCs w:val="26"/>
        </w:rPr>
        <w:t>Općine Dekanovec</w:t>
      </w:r>
    </w:p>
    <w:p w:rsidR="00F931E2" w:rsidRPr="000C4481" w:rsidRDefault="00F931E2" w:rsidP="00F931E2">
      <w:pPr>
        <w:autoSpaceDE w:val="0"/>
        <w:autoSpaceDN w:val="0"/>
        <w:adjustRightInd w:val="0"/>
        <w:spacing w:before="4" w:after="4"/>
        <w:jc w:val="center"/>
        <w:rPr>
          <w:rFonts w:ascii="Arial" w:eastAsia="TimesNewRomanPS-BoldMT" w:hAnsi="Arial" w:cs="Arial"/>
          <w:b/>
          <w:bCs/>
          <w:sz w:val="22"/>
          <w:szCs w:val="22"/>
        </w:rPr>
      </w:pPr>
    </w:p>
    <w:p w:rsidR="00F931E2" w:rsidRPr="000C4481" w:rsidRDefault="00F931E2" w:rsidP="00F931E2">
      <w:pPr>
        <w:autoSpaceDE w:val="0"/>
        <w:autoSpaceDN w:val="0"/>
        <w:adjustRightInd w:val="0"/>
        <w:spacing w:before="4" w:after="4"/>
        <w:jc w:val="center"/>
        <w:rPr>
          <w:rFonts w:ascii="Arial" w:eastAsia="TimesNewRomanPS-BoldMT" w:hAnsi="Arial" w:cs="Arial"/>
          <w:b/>
          <w:bCs/>
          <w:sz w:val="22"/>
          <w:szCs w:val="22"/>
        </w:rPr>
      </w:pPr>
    </w:p>
    <w:p w:rsidR="00F931E2" w:rsidRPr="000C4481" w:rsidRDefault="00F931E2" w:rsidP="00F931E2">
      <w:pPr>
        <w:autoSpaceDE w:val="0"/>
        <w:autoSpaceDN w:val="0"/>
        <w:adjustRightInd w:val="0"/>
        <w:spacing w:before="4" w:after="4"/>
        <w:rPr>
          <w:rFonts w:ascii="Arial" w:eastAsia="TimesNewRomanPSMT" w:hAnsi="Arial" w:cs="Arial"/>
          <w:sz w:val="8"/>
          <w:szCs w:val="8"/>
        </w:rPr>
      </w:pPr>
    </w:p>
    <w:p w:rsidR="00F931E2" w:rsidRPr="000C4481" w:rsidRDefault="00F931E2" w:rsidP="00F931E2">
      <w:pPr>
        <w:numPr>
          <w:ilvl w:val="0"/>
          <w:numId w:val="26"/>
        </w:numPr>
        <w:autoSpaceDE w:val="0"/>
        <w:autoSpaceDN w:val="0"/>
        <w:adjustRightInd w:val="0"/>
        <w:spacing w:before="4" w:after="4"/>
        <w:rPr>
          <w:rFonts w:ascii="Arial" w:eastAsia="TimesNewRomanPS-BoldMT" w:hAnsi="Arial" w:cs="Arial"/>
          <w:b/>
          <w:bCs/>
          <w:sz w:val="22"/>
          <w:szCs w:val="22"/>
        </w:rPr>
      </w:pPr>
      <w:r w:rsidRPr="000C4481">
        <w:rPr>
          <w:rFonts w:ascii="Arial" w:eastAsia="TimesNewRomanPS-BoldMT" w:hAnsi="Arial" w:cs="Arial"/>
          <w:b/>
          <w:bCs/>
          <w:sz w:val="22"/>
          <w:szCs w:val="22"/>
        </w:rPr>
        <w:t>OPĆE ODREDBE</w:t>
      </w: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Ovom Odlukom uređuju se javna priznanja Općine Dekanovec, uvjeti i načini njihove dodjele, te tijela koja provode postupak i dodjelu.</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2.</w:t>
      </w:r>
    </w:p>
    <w:p w:rsidR="00F931E2" w:rsidRPr="000C4481" w:rsidRDefault="00F931E2" w:rsidP="00F931E2">
      <w:pPr>
        <w:autoSpaceDE w:val="0"/>
        <w:autoSpaceDN w:val="0"/>
        <w:adjustRightInd w:val="0"/>
        <w:spacing w:before="4" w:after="4"/>
        <w:jc w:val="center"/>
        <w:rPr>
          <w:rFonts w:ascii="Arial" w:eastAsia="TimesNewRomanPSMT" w:hAnsi="Arial" w:cs="Arial"/>
          <w:b/>
          <w:bCs/>
        </w:rPr>
      </w:pPr>
    </w:p>
    <w:p w:rsidR="00F931E2" w:rsidRPr="000C4481" w:rsidRDefault="00F931E2" w:rsidP="00F931E2">
      <w:pPr>
        <w:pStyle w:val="BodyText2"/>
        <w:rPr>
          <w:rFonts w:ascii="Arial" w:eastAsia="TimesNewRomanPSMT" w:hAnsi="Arial" w:cs="Arial"/>
        </w:rPr>
      </w:pPr>
      <w:r w:rsidRPr="000C4481">
        <w:t>Javna se priznanja mogu dodjeljivati mještanima Općine Dekanovec, njihovim udrugama, drugim lokalnim zajednicama, ustanovama, poduzećima, te vjerskim zajednicama i drugim pravnim osobama za istaknute uspjehe u radu i djelovanju kojima osobito pridonose razvoju i boljitku Općine Dekanovec ili pojedinih njegovih djelatnosti.</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Javna priznanja mogu se dodjeljivati i državljanima drugih zemalja, prijateljskim općinama i  gradovima, međunarodnim organizacijama i organizacijama drugih država ili njihovim tijelima, ustanovama te udrugama.</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3.</w:t>
      </w:r>
    </w:p>
    <w:p w:rsidR="00F931E2" w:rsidRPr="000C4481" w:rsidRDefault="00F931E2" w:rsidP="00F931E2">
      <w:pPr>
        <w:autoSpaceDE w:val="0"/>
        <w:autoSpaceDN w:val="0"/>
        <w:adjustRightInd w:val="0"/>
        <w:spacing w:before="4" w:after="4"/>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Općinsko vijeće Općine Dekanovec imenuje članove Povjerenstva za javna priznanja Općine Dekanovec (u daljnjem tekstu: Povjerenstvo) na rok od 4 godine, odnosno do isteka mandata vijećnika. Povjerenstvo čine predsjednik i dva člana Povjerenstva. </w:t>
      </w:r>
    </w:p>
    <w:p w:rsidR="00F931E2" w:rsidRPr="000C4481" w:rsidRDefault="00F931E2" w:rsidP="00F931E2">
      <w:pPr>
        <w:autoSpaceDE w:val="0"/>
        <w:autoSpaceDN w:val="0"/>
        <w:adjustRightInd w:val="0"/>
        <w:spacing w:before="4" w:after="4"/>
        <w:rPr>
          <w:rFonts w:ascii="Arial" w:eastAsia="TimesNewRomanPSMT" w:hAnsi="Arial" w:cs="Arial"/>
          <w:b/>
          <w:sz w:val="22"/>
          <w:szCs w:val="22"/>
        </w:rPr>
      </w:pPr>
    </w:p>
    <w:p w:rsidR="00F931E2" w:rsidRPr="000C4481" w:rsidRDefault="00F931E2" w:rsidP="00F931E2">
      <w:pPr>
        <w:autoSpaceDE w:val="0"/>
        <w:autoSpaceDN w:val="0"/>
        <w:adjustRightInd w:val="0"/>
        <w:spacing w:before="4" w:after="4"/>
        <w:rPr>
          <w:rFonts w:ascii="Arial" w:eastAsia="TimesNewRomanPSMT" w:hAnsi="Arial" w:cs="Arial"/>
          <w:b/>
          <w:sz w:val="22"/>
          <w:szCs w:val="22"/>
        </w:rPr>
      </w:pPr>
    </w:p>
    <w:p w:rsidR="00F931E2" w:rsidRPr="000C4481" w:rsidRDefault="00F931E2" w:rsidP="00F931E2">
      <w:pPr>
        <w:pStyle w:val="Heading2"/>
        <w:numPr>
          <w:ilvl w:val="0"/>
          <w:numId w:val="26"/>
        </w:numPr>
        <w:overflowPunct/>
        <w:spacing w:before="4" w:after="4"/>
        <w:jc w:val="left"/>
        <w:rPr>
          <w:rFonts w:ascii="Arial" w:eastAsia="TimesNewRomanPS-BoldMT" w:hAnsi="Arial" w:cs="Arial"/>
          <w:b/>
          <w:sz w:val="22"/>
          <w:szCs w:val="22"/>
          <w:lang w:val="hr-HR"/>
        </w:rPr>
      </w:pPr>
      <w:r w:rsidRPr="000C4481">
        <w:rPr>
          <w:lang w:val="hr-HR"/>
        </w:rPr>
        <w:t>VRSTE JAVNIH PRIZNANJA</w:t>
      </w:r>
    </w:p>
    <w:p w:rsidR="00F931E2" w:rsidRPr="000C4481" w:rsidRDefault="00F931E2" w:rsidP="00F931E2">
      <w:pPr>
        <w:autoSpaceDE w:val="0"/>
        <w:autoSpaceDN w:val="0"/>
        <w:adjustRightInd w:val="0"/>
        <w:spacing w:before="4" w:after="4"/>
        <w:rPr>
          <w:rFonts w:ascii="Arial" w:eastAsia="TimesNewRomanPS-BoldMT" w:hAnsi="Arial" w:cs="Arial"/>
          <w:b/>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4.</w:t>
      </w:r>
    </w:p>
    <w:p w:rsidR="00F931E2" w:rsidRPr="000C4481" w:rsidRDefault="00F931E2" w:rsidP="00F931E2">
      <w:pPr>
        <w:autoSpaceDE w:val="0"/>
        <w:autoSpaceDN w:val="0"/>
        <w:adjustRightInd w:val="0"/>
        <w:spacing w:before="4" w:after="4"/>
        <w:jc w:val="center"/>
        <w:rPr>
          <w:rFonts w:ascii="Arial" w:eastAsia="TimesNewRomanPSMT" w:hAnsi="Arial" w:cs="Arial"/>
          <w:b/>
          <w:bCs/>
        </w:rPr>
      </w:pPr>
    </w:p>
    <w:p w:rsidR="00F931E2" w:rsidRPr="000C4481" w:rsidRDefault="00F931E2" w:rsidP="00F931E2">
      <w:pPr>
        <w:autoSpaceDE w:val="0"/>
        <w:autoSpaceDN w:val="0"/>
        <w:adjustRightInd w:val="0"/>
        <w:spacing w:before="4" w:after="4"/>
        <w:rPr>
          <w:rFonts w:ascii="Arial" w:eastAsia="TimesNewRomanPSMT" w:hAnsi="Arial" w:cs="Arial"/>
        </w:rPr>
      </w:pPr>
      <w:r w:rsidRPr="000C4481">
        <w:rPr>
          <w:rFonts w:ascii="Arial" w:eastAsia="TimesNewRomanPSMT" w:hAnsi="Arial" w:cs="Arial"/>
        </w:rPr>
        <w:t>Javna priznanja Općine Dekanovec su:</w:t>
      </w:r>
    </w:p>
    <w:p w:rsidR="00F931E2" w:rsidRPr="000C4481" w:rsidRDefault="00F931E2" w:rsidP="00F931E2">
      <w:pPr>
        <w:autoSpaceDE w:val="0"/>
        <w:autoSpaceDN w:val="0"/>
        <w:adjustRightInd w:val="0"/>
        <w:spacing w:before="4" w:after="4"/>
        <w:rPr>
          <w:rFonts w:ascii="Arial" w:eastAsia="TimesNewRomanPSMT" w:hAnsi="Arial" w:cs="Arial"/>
        </w:rPr>
      </w:pPr>
    </w:p>
    <w:p w:rsidR="00F931E2" w:rsidRPr="000C4481" w:rsidRDefault="00F931E2" w:rsidP="00F931E2">
      <w:pPr>
        <w:autoSpaceDE w:val="0"/>
        <w:autoSpaceDN w:val="0"/>
        <w:adjustRightInd w:val="0"/>
        <w:spacing w:before="4" w:after="4"/>
        <w:ind w:left="2340"/>
        <w:rPr>
          <w:rFonts w:ascii="Arial" w:eastAsia="TimesNewRomanPSMT" w:hAnsi="Arial" w:cs="Arial"/>
        </w:rPr>
      </w:pPr>
      <w:r w:rsidRPr="000C4481">
        <w:rPr>
          <w:rFonts w:ascii="Arial" w:eastAsia="TimesNewRomanPSMT" w:hAnsi="Arial" w:cs="Arial"/>
        </w:rPr>
        <w:t>1. Proglašenje počasnim građaninom Općine Dekanovec,</w:t>
      </w:r>
    </w:p>
    <w:p w:rsidR="00F931E2" w:rsidRPr="000C4481" w:rsidRDefault="00F931E2" w:rsidP="00F931E2">
      <w:pPr>
        <w:spacing w:before="4" w:after="4"/>
        <w:ind w:left="2340"/>
        <w:rPr>
          <w:rFonts w:ascii="Arial" w:eastAsia="TimesNewRomanPSMT" w:hAnsi="Arial" w:cs="Arial"/>
        </w:rPr>
      </w:pPr>
      <w:r w:rsidRPr="000C4481">
        <w:rPr>
          <w:rFonts w:ascii="Arial" w:eastAsia="TimesNewRomanPSMT" w:hAnsi="Arial" w:cs="Arial"/>
        </w:rPr>
        <w:t>2. Plaketa Općine Dekanovec «Grb Općine Dekanovec»</w:t>
      </w:r>
    </w:p>
    <w:p w:rsidR="00F931E2" w:rsidRPr="000C4481" w:rsidRDefault="00F931E2" w:rsidP="00F931E2">
      <w:pPr>
        <w:autoSpaceDE w:val="0"/>
        <w:autoSpaceDN w:val="0"/>
        <w:adjustRightInd w:val="0"/>
        <w:spacing w:before="4" w:after="4"/>
        <w:ind w:left="2340"/>
        <w:rPr>
          <w:rFonts w:ascii="Arial" w:eastAsia="TimesNewRomanPSMT" w:hAnsi="Arial" w:cs="Arial"/>
        </w:rPr>
      </w:pPr>
      <w:r w:rsidRPr="000C4481">
        <w:rPr>
          <w:rFonts w:ascii="Arial" w:eastAsia="TimesNewRomanPSMT" w:hAnsi="Arial" w:cs="Arial"/>
        </w:rPr>
        <w:t>3. Pohvalnica</w:t>
      </w:r>
    </w:p>
    <w:p w:rsidR="00F931E2" w:rsidRPr="000C4481" w:rsidRDefault="00F931E2" w:rsidP="00F931E2">
      <w:pPr>
        <w:autoSpaceDE w:val="0"/>
        <w:autoSpaceDN w:val="0"/>
        <w:adjustRightInd w:val="0"/>
        <w:spacing w:before="4" w:after="4"/>
        <w:ind w:left="2160"/>
        <w:rPr>
          <w:rFonts w:ascii="Arial" w:eastAsia="TimesNewRomanPSMT" w:hAnsi="Arial" w:cs="Arial"/>
        </w:rPr>
      </w:pPr>
      <w:r w:rsidRPr="000C4481">
        <w:rPr>
          <w:rFonts w:ascii="Arial" w:eastAsia="TimesNewRomanPSMT" w:hAnsi="Arial" w:cs="Arial"/>
        </w:rPr>
        <w:t xml:space="preserve">   4. Zahvalnica</w:t>
      </w:r>
    </w:p>
    <w:p w:rsidR="00F931E2" w:rsidRPr="000C4481" w:rsidRDefault="00F931E2" w:rsidP="00F931E2">
      <w:pPr>
        <w:autoSpaceDE w:val="0"/>
        <w:autoSpaceDN w:val="0"/>
        <w:adjustRightInd w:val="0"/>
        <w:spacing w:before="4" w:after="4"/>
        <w:ind w:left="2160"/>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MT" w:hAnsi="Arial" w:cs="Arial"/>
          <w:i/>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numPr>
          <w:ilvl w:val="0"/>
          <w:numId w:val="27"/>
        </w:numPr>
        <w:autoSpaceDE w:val="0"/>
        <w:autoSpaceDN w:val="0"/>
        <w:adjustRightInd w:val="0"/>
        <w:spacing w:before="4" w:after="4"/>
        <w:jc w:val="center"/>
        <w:rPr>
          <w:rFonts w:ascii="Arial" w:eastAsia="TimesNewRomanPSMT" w:hAnsi="Arial" w:cs="Arial"/>
          <w:b/>
          <w:i/>
        </w:rPr>
      </w:pPr>
      <w:r w:rsidRPr="000C4481">
        <w:rPr>
          <w:rFonts w:ascii="Arial" w:eastAsia="TimesNewRomanPS-BoldMT" w:hAnsi="Arial" w:cs="Arial"/>
          <w:b/>
          <w:i/>
        </w:rPr>
        <w:t xml:space="preserve">Proglašenje počasnim građaninom </w:t>
      </w:r>
      <w:r w:rsidRPr="000C4481">
        <w:rPr>
          <w:rFonts w:ascii="Arial" w:eastAsia="TimesNewRomanPSMT" w:hAnsi="Arial" w:cs="Arial"/>
          <w:b/>
          <w:i/>
        </w:rPr>
        <w:t>Općine Dekanovec</w:t>
      </w:r>
    </w:p>
    <w:p w:rsidR="00F931E2" w:rsidRPr="000C4481" w:rsidRDefault="00F931E2" w:rsidP="00F931E2">
      <w:pPr>
        <w:autoSpaceDE w:val="0"/>
        <w:autoSpaceDN w:val="0"/>
        <w:adjustRightInd w:val="0"/>
        <w:spacing w:before="4" w:after="4"/>
        <w:jc w:val="center"/>
        <w:rPr>
          <w:rFonts w:ascii="Arial" w:eastAsia="TimesNewRomanPS-BoldMT" w:hAnsi="Arial" w:cs="Arial"/>
          <w:bCs/>
          <w:i/>
          <w:sz w:val="22"/>
          <w:szCs w:val="22"/>
        </w:rPr>
      </w:pPr>
    </w:p>
    <w:p w:rsidR="00F931E2" w:rsidRPr="000C4481" w:rsidRDefault="00F931E2" w:rsidP="00F931E2">
      <w:pPr>
        <w:autoSpaceDE w:val="0"/>
        <w:autoSpaceDN w:val="0"/>
        <w:adjustRightInd w:val="0"/>
        <w:spacing w:before="4" w:after="4"/>
        <w:jc w:val="center"/>
        <w:rPr>
          <w:rFonts w:ascii="Arial" w:eastAsia="TimesNewRomanPS-BoldMT" w:hAnsi="Arial" w:cs="Arial"/>
          <w:b/>
          <w:bCs/>
          <w:i/>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5.</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Proglašenje počasnim građaninom Općine Dekanovec - u pisanom obliku dodjeljuje se osobi posebno zaslužnoj za promicanje vrijednosti demokratskog društva, položaja i ugleda Općine </w:t>
      </w:r>
      <w:r w:rsidRPr="000C4481">
        <w:rPr>
          <w:rFonts w:ascii="Arial" w:eastAsia="TimesNewRomanPSMT" w:hAnsi="Arial" w:cs="Arial"/>
        </w:rPr>
        <w:lastRenderedPageBreak/>
        <w:t>Dekanovec, njegovih odnosa s drugim gradovima u zemlji i inozemstvu te za razvoj Općine Dekanovec ili pojedinih njegovih djelatnosti.</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Počasnim građaninom Općine Dekanovec može se proglasiti i državnik ili dužnosnik druge države, član međunarodne organizacije, odnosno organizacije druge države ili njihovih tijela, udruga i druge osobe posebno zaslužne za Općinu Dekanovec i Republiku Hrvatsku u promicanju njenog suvereniteta, samostalnosti, samobitnosti i ugleda na opće prihvaćenim načelima suvremenog svijeta.</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6.</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Osobi koja je proglašena počasnim građaninom Općine Dekanovec uručuje se Povelja i medalja Počasnog građanina Općine Dekanovec.</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sz w:val="22"/>
          <w:szCs w:val="22"/>
        </w:rPr>
      </w:pPr>
      <w:r w:rsidRPr="000C4481">
        <w:rPr>
          <w:rFonts w:ascii="Arial" w:eastAsia="TimesNewRomanPSMT" w:hAnsi="Arial" w:cs="Arial"/>
          <w:b/>
          <w:bCs/>
        </w:rPr>
        <w:t>Članak 7</w:t>
      </w:r>
      <w:r w:rsidRPr="000C4481">
        <w:rPr>
          <w:rFonts w:ascii="Arial" w:eastAsia="TimesNewRomanPSMT" w:hAnsi="Arial" w:cs="Arial"/>
          <w:b/>
          <w:bCs/>
          <w:sz w:val="22"/>
          <w:szCs w:val="22"/>
        </w:rPr>
        <w:t>.</w:t>
      </w:r>
    </w:p>
    <w:p w:rsidR="00F931E2" w:rsidRPr="000C4481" w:rsidRDefault="00F931E2" w:rsidP="00F931E2">
      <w:pPr>
        <w:autoSpaceDE w:val="0"/>
        <w:autoSpaceDN w:val="0"/>
        <w:adjustRightInd w:val="0"/>
        <w:spacing w:before="4" w:after="4"/>
        <w:jc w:val="center"/>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Medalja počasnog građanina Općine Dekanovec je od metala, okruglog oblika promjera 60 do 70 mm, s grbom Općine Dekanovec s prednje strane i motivom Općine Dekanovec na poleđini. </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Medalja je smještena u etui veličine 200 x 130 mm, zajedno s pločicom na koju se upisuje: Ime i prezime osobe, proglašuje se „Počasnim Građaninom Općine Dekanovec“, Dekanovec, datum sjednice  Općinskog vijeća na kojoj je o tome donijeta Odluka i na kraju, Općinsko vijeće Općine Dekanovec.</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U jednoj godini može se dodijeliti samo jedna medalja Počasnog građanina Općine Dekanovec.</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spacing w:before="4" w:after="4"/>
        <w:jc w:val="both"/>
        <w:rPr>
          <w:rFonts w:ascii="Arial" w:hAnsi="Arial" w:cs="Arial"/>
        </w:rPr>
      </w:pPr>
      <w:r w:rsidRPr="000C4481">
        <w:rPr>
          <w:rFonts w:ascii="Arial" w:hAnsi="Arial" w:cs="Arial"/>
        </w:rPr>
        <w:t>Počašću se ne stječu posebna prava, odnosno obveze.</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spacing w:before="4" w:after="4"/>
        <w:jc w:val="both"/>
        <w:rPr>
          <w:rFonts w:ascii="Arial" w:hAnsi="Arial" w:cs="Arial"/>
        </w:rPr>
      </w:pPr>
      <w:r w:rsidRPr="000C4481">
        <w:rPr>
          <w:rFonts w:ascii="Arial" w:hAnsi="Arial" w:cs="Arial"/>
        </w:rPr>
        <w:t>Počast se može opozvati, ako se počašćeni pokaže nedostojnim počasti.</w:t>
      </w:r>
    </w:p>
    <w:p w:rsidR="00F931E2" w:rsidRPr="000C4481" w:rsidRDefault="00F931E2" w:rsidP="00F931E2">
      <w:pPr>
        <w:autoSpaceDE w:val="0"/>
        <w:autoSpaceDN w:val="0"/>
        <w:adjustRightInd w:val="0"/>
        <w:spacing w:before="4" w:after="4"/>
        <w:rPr>
          <w:rFonts w:ascii="Arial" w:eastAsia="TimesNewRomanPSMT" w:hAnsi="Arial" w:cs="Arial"/>
          <w:sz w:val="8"/>
          <w:szCs w:val="8"/>
        </w:rPr>
      </w:pPr>
    </w:p>
    <w:p w:rsidR="00F931E2" w:rsidRPr="000C4481" w:rsidRDefault="00F931E2" w:rsidP="00F931E2">
      <w:pPr>
        <w:autoSpaceDE w:val="0"/>
        <w:autoSpaceDN w:val="0"/>
        <w:adjustRightInd w:val="0"/>
        <w:spacing w:before="4" w:after="4"/>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numPr>
          <w:ilvl w:val="0"/>
          <w:numId w:val="27"/>
        </w:numPr>
        <w:autoSpaceDE w:val="0"/>
        <w:autoSpaceDN w:val="0"/>
        <w:adjustRightInd w:val="0"/>
        <w:spacing w:before="4" w:after="4"/>
        <w:jc w:val="center"/>
        <w:rPr>
          <w:rFonts w:ascii="Arial" w:eastAsia="TimesNewRomanPS-BoldMT" w:hAnsi="Arial" w:cs="Arial"/>
          <w:b/>
          <w:i/>
        </w:rPr>
      </w:pPr>
      <w:r w:rsidRPr="000C4481">
        <w:rPr>
          <w:rFonts w:ascii="Arial" w:eastAsia="TimesNewRomanPS-BoldMT" w:hAnsi="Arial" w:cs="Arial"/>
          <w:b/>
          <w:i/>
        </w:rPr>
        <w:t xml:space="preserve">Plaketa Općine Dekanovec  „Grb </w:t>
      </w:r>
      <w:r w:rsidRPr="000C4481">
        <w:rPr>
          <w:rFonts w:ascii="Arial" w:eastAsia="TimesNewRomanPSMT" w:hAnsi="Arial" w:cs="Arial"/>
          <w:b/>
          <w:i/>
        </w:rPr>
        <w:t>Općine Dekanovec</w:t>
      </w:r>
      <w:r w:rsidRPr="000C4481">
        <w:rPr>
          <w:rFonts w:ascii="Arial" w:eastAsia="TimesNewRomanPS-BoldMT" w:hAnsi="Arial" w:cs="Arial"/>
          <w:b/>
          <w:i/>
        </w:rPr>
        <w:t>“</w:t>
      </w:r>
    </w:p>
    <w:p w:rsidR="00F931E2" w:rsidRPr="000C4481" w:rsidRDefault="00F931E2" w:rsidP="00F931E2">
      <w:pPr>
        <w:autoSpaceDE w:val="0"/>
        <w:autoSpaceDN w:val="0"/>
        <w:adjustRightInd w:val="0"/>
        <w:spacing w:before="4" w:after="4"/>
        <w:jc w:val="center"/>
        <w:rPr>
          <w:rFonts w:ascii="Arial" w:eastAsia="TimesNewRomanPS-BoldMT" w:hAnsi="Arial" w:cs="Arial"/>
          <w:b/>
          <w:i/>
          <w:sz w:val="22"/>
          <w:szCs w:val="22"/>
        </w:rPr>
      </w:pPr>
    </w:p>
    <w:p w:rsidR="00F931E2" w:rsidRPr="000C4481" w:rsidRDefault="00F931E2" w:rsidP="00F931E2">
      <w:pPr>
        <w:autoSpaceDE w:val="0"/>
        <w:autoSpaceDN w:val="0"/>
        <w:adjustRightInd w:val="0"/>
        <w:spacing w:before="4" w:after="4"/>
        <w:jc w:val="center"/>
        <w:rPr>
          <w:rFonts w:ascii="Arial" w:eastAsia="TimesNewRomanPS-BoldMT" w:hAnsi="Arial" w:cs="Arial"/>
          <w:bCs/>
          <w:i/>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8.</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Zlatna plaketa „Grb Općine Dekanovec“ kao posebno javno priznanje dodjeljuje se fizičkim i pravnim osobama za izuzetna ostvarenja u svim područjima djelatnosti gospodarskog i društvenog života Općine.</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Zlatna plaketa „Grb Općine Dekanovec“, dodjeljuje se građanima Općine Dekanovec i drugim osobama koje rade na području općine Dekanovec, udrugama građana, poduzećima, ustanovama i drugim javnim osobama prigodom njihovih obljetnica, Dana Općine Dekanovec i drugih obljetnica, za trajniju opće priznatu djelatnost kojom su znatno pridonijeli razvoju općine Dekanovec. </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Dobitniku Zlatne plakete dodjeljuje se i Odluka o dodjeli plakete.</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MT" w:hAnsi="Arial" w:cs="Arial"/>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9.</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Zlatna plaketa „Grb Općine Dekanovec“ je od bakra ili mjedi s pozlatom, pravokutnog oblika dimenzija 75 x 85 mm, s grbom Općine Dekanovec. </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Plaketa je smještena u etui veličine 200 x 130 mm, zajedno s pločicom na koju se upisuje: ime i prezime osobe ili naziv pravne osobe, dodjeljuje se Zlatna plaketa „Grb Općine Dekanovec“, datum sjednice Općinskog vijeća na kojoj je donijeta Odluka, i na kraju, Općinsko vijeće Općine Dekanovec.</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U jednoj godini mogu se dodijeliti najviše tri Zlatne plakete „Grb Općine Dekanovec“.</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numPr>
          <w:ilvl w:val="0"/>
          <w:numId w:val="27"/>
        </w:numPr>
        <w:autoSpaceDE w:val="0"/>
        <w:autoSpaceDN w:val="0"/>
        <w:adjustRightInd w:val="0"/>
        <w:spacing w:before="4" w:after="4"/>
        <w:jc w:val="center"/>
        <w:rPr>
          <w:rFonts w:ascii="Arial" w:eastAsia="TimesNewRomanPSMT" w:hAnsi="Arial" w:cs="Arial"/>
          <w:b/>
          <w:bCs/>
          <w:i/>
          <w:iCs/>
        </w:rPr>
      </w:pPr>
      <w:r w:rsidRPr="000C4481">
        <w:rPr>
          <w:rFonts w:ascii="Arial" w:eastAsia="TimesNewRomanPSMT" w:hAnsi="Arial" w:cs="Arial"/>
          <w:b/>
          <w:bCs/>
          <w:i/>
          <w:iCs/>
        </w:rPr>
        <w:t>Pohvalnica</w:t>
      </w:r>
    </w:p>
    <w:p w:rsidR="00F931E2" w:rsidRPr="000C4481" w:rsidRDefault="00F931E2" w:rsidP="00F931E2">
      <w:pPr>
        <w:autoSpaceDE w:val="0"/>
        <w:autoSpaceDN w:val="0"/>
        <w:adjustRightInd w:val="0"/>
        <w:spacing w:before="4" w:after="4"/>
        <w:ind w:left="360"/>
        <w:rPr>
          <w:rFonts w:ascii="Arial" w:eastAsia="TimesNewRomanPSMT" w:hAnsi="Arial" w:cs="Arial"/>
          <w:b/>
          <w:bCs/>
          <w:i/>
          <w:iCs/>
        </w:rPr>
      </w:pPr>
    </w:p>
    <w:p w:rsidR="00F931E2" w:rsidRPr="000C4481" w:rsidRDefault="00F931E2" w:rsidP="00F931E2">
      <w:pPr>
        <w:autoSpaceDE w:val="0"/>
        <w:autoSpaceDN w:val="0"/>
        <w:adjustRightInd w:val="0"/>
        <w:spacing w:before="4" w:after="4"/>
        <w:ind w:left="360"/>
        <w:jc w:val="center"/>
        <w:rPr>
          <w:rFonts w:ascii="Arial" w:eastAsia="TimesNewRomanPSMT" w:hAnsi="Arial" w:cs="Arial"/>
          <w:b/>
          <w:bCs/>
        </w:rPr>
      </w:pPr>
      <w:r w:rsidRPr="000C4481">
        <w:rPr>
          <w:rFonts w:ascii="Arial" w:eastAsia="TimesNewRomanPSMT" w:hAnsi="Arial" w:cs="Arial"/>
          <w:b/>
          <w:bCs/>
        </w:rPr>
        <w:t>Članak 10.</w:t>
      </w:r>
    </w:p>
    <w:p w:rsidR="00F931E2" w:rsidRPr="000C4481" w:rsidRDefault="00F931E2" w:rsidP="00F931E2">
      <w:pPr>
        <w:autoSpaceDE w:val="0"/>
        <w:autoSpaceDN w:val="0"/>
        <w:adjustRightInd w:val="0"/>
        <w:spacing w:before="4" w:after="4"/>
        <w:jc w:val="center"/>
        <w:rPr>
          <w:rFonts w:ascii="Arial" w:eastAsia="TimesNewRomanPSMT" w:hAnsi="Arial" w:cs="Arial"/>
          <w:b/>
          <w:bCs/>
          <w:i/>
          <w:iCs/>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Pohvalnica Općine Dekanovec dodjeljuje se u pisanom obliku građanima općine Dekanovec i drugim osobama koje rade na području općine Dekanovec, općinskom načelniku, zamjeniku načelnika, općinskim vijećnicima, poduzećima, ustanovama, vjerskim zajednicama, udrugama građana i drugim pravnim osobama za iznimne i kontinuirane zasluge u promicanju znanosti, gospodarstva, prosvjete, kulture, umjetnosti, športa, zdravstva, socijalne skrbi, politike, humanitarnog djelovanja te svih drugih područja društvenog života u Općini Dekanovec.</w:t>
      </w:r>
    </w:p>
    <w:p w:rsidR="00F931E2" w:rsidRPr="000C4481" w:rsidRDefault="00F931E2" w:rsidP="00F931E2">
      <w:pPr>
        <w:autoSpaceDE w:val="0"/>
        <w:autoSpaceDN w:val="0"/>
        <w:adjustRightInd w:val="0"/>
        <w:spacing w:before="4" w:after="4"/>
        <w:jc w:val="center"/>
        <w:rPr>
          <w:rFonts w:ascii="Arial" w:eastAsia="TimesNewRomanPSMT" w:hAnsi="Arial" w:cs="Arial"/>
          <w:i/>
          <w:iCs/>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numPr>
          <w:ilvl w:val="0"/>
          <w:numId w:val="28"/>
        </w:numPr>
        <w:tabs>
          <w:tab w:val="num" w:pos="360"/>
        </w:tabs>
        <w:autoSpaceDE w:val="0"/>
        <w:autoSpaceDN w:val="0"/>
        <w:adjustRightInd w:val="0"/>
        <w:spacing w:before="4" w:after="4"/>
        <w:ind w:left="360" w:firstLine="0"/>
        <w:jc w:val="center"/>
        <w:rPr>
          <w:rFonts w:ascii="Arial" w:eastAsia="TimesNewRomanPS-BoldMT" w:hAnsi="Arial" w:cs="Arial"/>
          <w:b/>
          <w:i/>
        </w:rPr>
      </w:pPr>
      <w:r w:rsidRPr="000C4481">
        <w:rPr>
          <w:rFonts w:ascii="Arial" w:eastAsia="TimesNewRomanPS-BoldMT" w:hAnsi="Arial" w:cs="Arial"/>
          <w:b/>
          <w:i/>
        </w:rPr>
        <w:t xml:space="preserve">Zahvalnica </w:t>
      </w:r>
    </w:p>
    <w:p w:rsidR="00F931E2" w:rsidRPr="000C4481" w:rsidRDefault="00F931E2" w:rsidP="00F931E2">
      <w:pPr>
        <w:autoSpaceDE w:val="0"/>
        <w:autoSpaceDN w:val="0"/>
        <w:adjustRightInd w:val="0"/>
        <w:spacing w:before="4" w:after="4"/>
        <w:ind w:left="360"/>
        <w:jc w:val="center"/>
        <w:rPr>
          <w:rFonts w:ascii="Arial" w:eastAsia="TimesNewRomanPS-BoldMT" w:hAnsi="Arial" w:cs="Arial"/>
          <w:b/>
          <w:bCs/>
          <w:i/>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11.</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Zahvalnica Općine Dekanovec dodjeljuje se u pisanom obliku građanima općine Dekanovec i drugim osobama koje rade na području općine Dekanovec, općinskom načelniku, zamjeniku načelnika, općinskim vijećnicima, poduzećima, ustanovama, vjerskim zajednicama, udrugama građana i drugim pravnim osobama za zasluge u promicanju znanosti, gospodarstva, prosvjete, kulture, umjetnosti, športa, zdravstva, socijalne skrbi, politike, humanitarnog djelovanja te svih drugih područja društvenog života u Općini Dekanovec.</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numPr>
          <w:ilvl w:val="0"/>
          <w:numId w:val="26"/>
        </w:numPr>
        <w:autoSpaceDE w:val="0"/>
        <w:autoSpaceDN w:val="0"/>
        <w:adjustRightInd w:val="0"/>
        <w:spacing w:before="4" w:after="4"/>
        <w:jc w:val="center"/>
        <w:rPr>
          <w:rFonts w:ascii="Arial" w:eastAsia="TimesNewRomanPS-BoldMT" w:hAnsi="Arial" w:cs="Arial"/>
          <w:b/>
          <w:sz w:val="26"/>
          <w:szCs w:val="26"/>
        </w:rPr>
      </w:pPr>
      <w:r w:rsidRPr="000C4481">
        <w:rPr>
          <w:rFonts w:ascii="Arial" w:eastAsia="TimesNewRomanPS-BoldMT" w:hAnsi="Arial" w:cs="Arial"/>
          <w:b/>
          <w:sz w:val="26"/>
          <w:szCs w:val="26"/>
        </w:rPr>
        <w:t>POSTUPOVNE ODREDBE</w:t>
      </w:r>
    </w:p>
    <w:p w:rsidR="00F931E2" w:rsidRPr="000C4481" w:rsidRDefault="00F931E2" w:rsidP="00F931E2">
      <w:pPr>
        <w:autoSpaceDE w:val="0"/>
        <w:autoSpaceDN w:val="0"/>
        <w:adjustRightInd w:val="0"/>
        <w:spacing w:before="4" w:after="4"/>
        <w:ind w:left="360"/>
        <w:jc w:val="center"/>
        <w:rPr>
          <w:rFonts w:ascii="Arial" w:eastAsia="TimesNewRomanPS-BoldMT" w:hAnsi="Arial" w:cs="Arial"/>
          <w:bCs/>
          <w:sz w:val="20"/>
          <w:szCs w:val="20"/>
        </w:rPr>
      </w:pPr>
    </w:p>
    <w:p w:rsidR="00F931E2" w:rsidRPr="000C4481" w:rsidRDefault="00F931E2" w:rsidP="00F931E2">
      <w:pPr>
        <w:autoSpaceDE w:val="0"/>
        <w:autoSpaceDN w:val="0"/>
        <w:adjustRightInd w:val="0"/>
        <w:spacing w:before="4" w:after="4"/>
        <w:ind w:left="360"/>
        <w:jc w:val="center"/>
        <w:rPr>
          <w:rFonts w:ascii="Arial" w:eastAsia="TimesNewRomanPS-BoldMT" w:hAnsi="Arial" w:cs="Arial"/>
          <w:bCs/>
          <w:sz w:val="20"/>
          <w:szCs w:val="20"/>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12.</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Povjerenstvo jednom godišnje objavljuje Javni poziv za predlaganje kandidata za dodjelu javnih priznanja Općine Dekanovec. Javni poziv se objavljuje na oglasnoj ploči, službenoj web stranici Općine Dekanovec te u lokalnim medijima.</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Pravo predlaganja kandidata za dodjelu javnih priznanja i nagrada u smislu ove Odluke imaju:</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numPr>
          <w:ilvl w:val="0"/>
          <w:numId w:val="29"/>
        </w:num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općinski načelnik </w:t>
      </w:r>
    </w:p>
    <w:p w:rsidR="00F931E2" w:rsidRPr="000C4481" w:rsidRDefault="00F931E2" w:rsidP="00F931E2">
      <w:pPr>
        <w:numPr>
          <w:ilvl w:val="0"/>
          <w:numId w:val="29"/>
        </w:num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predsjednik Općinskog vijeća Općine Dekanovec</w:t>
      </w:r>
    </w:p>
    <w:p w:rsidR="00F931E2" w:rsidRPr="000C4481" w:rsidRDefault="00F931E2" w:rsidP="00F931E2">
      <w:pPr>
        <w:numPr>
          <w:ilvl w:val="0"/>
          <w:numId w:val="29"/>
        </w:num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vijećnici Općinskog vijeća Općine Dekanovec</w:t>
      </w:r>
    </w:p>
    <w:p w:rsidR="00F931E2" w:rsidRPr="000C4481" w:rsidRDefault="00F931E2" w:rsidP="00F931E2">
      <w:pPr>
        <w:numPr>
          <w:ilvl w:val="0"/>
          <w:numId w:val="29"/>
        </w:num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ustanove </w:t>
      </w:r>
    </w:p>
    <w:p w:rsidR="00F931E2" w:rsidRPr="000C4481" w:rsidRDefault="00F931E2" w:rsidP="00F931E2">
      <w:pPr>
        <w:numPr>
          <w:ilvl w:val="0"/>
          <w:numId w:val="29"/>
        </w:num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udruge s područja Općine Dekanovec</w:t>
      </w:r>
    </w:p>
    <w:p w:rsidR="00F931E2" w:rsidRPr="000C4481" w:rsidRDefault="00F931E2" w:rsidP="00F931E2">
      <w:pPr>
        <w:numPr>
          <w:ilvl w:val="0"/>
          <w:numId w:val="29"/>
        </w:num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pravne i fizičke osobe s prebivalištem na području Općine Dekanovec</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Više predlagatelja zajedno koji su navedeni u prethodnom stavku, ovog članka, mogu i imaju pravo predlaganja kandidata za počasnog građanina Općine Dekanovec, kao najvažnijeg općinskog priznanja.</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13.</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MT" w:hAnsi="Arial" w:cs="Arial"/>
        </w:rPr>
      </w:pPr>
      <w:r w:rsidRPr="000C4481">
        <w:rPr>
          <w:rFonts w:ascii="Arial" w:eastAsia="TimesNewRomanPSMT" w:hAnsi="Arial" w:cs="Arial"/>
        </w:rPr>
        <w:t>Prijedlog za dodjelu javnih priznanja podnosi se Povjerenstvu za javna priznanja Općinskog vijeća Općine Dekanovec (u daljnjem tekstu: Povjerenstvo).</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MT" w:hAnsi="Arial" w:cs="Arial"/>
        </w:rPr>
      </w:pPr>
      <w:r w:rsidRPr="000C4481">
        <w:rPr>
          <w:rFonts w:ascii="Arial" w:eastAsia="TimesNewRomanPSMT" w:hAnsi="Arial" w:cs="Arial"/>
        </w:rPr>
        <w:t>Prijedlog mora biti obrazložen pisano i mora sadržavati:</w:t>
      </w:r>
    </w:p>
    <w:p w:rsidR="00F931E2" w:rsidRPr="000C4481" w:rsidRDefault="00F931E2" w:rsidP="00F931E2">
      <w:pPr>
        <w:autoSpaceDE w:val="0"/>
        <w:autoSpaceDN w:val="0"/>
        <w:adjustRightInd w:val="0"/>
        <w:spacing w:before="4" w:after="4"/>
        <w:rPr>
          <w:rFonts w:ascii="Arial" w:eastAsia="TimesNewRomanPSMT" w:hAnsi="Arial" w:cs="Arial"/>
        </w:rPr>
      </w:pPr>
    </w:p>
    <w:p w:rsidR="00F931E2" w:rsidRPr="000C4481" w:rsidRDefault="00F931E2" w:rsidP="00F931E2">
      <w:pPr>
        <w:numPr>
          <w:ilvl w:val="0"/>
          <w:numId w:val="30"/>
        </w:numPr>
        <w:autoSpaceDE w:val="0"/>
        <w:autoSpaceDN w:val="0"/>
        <w:adjustRightInd w:val="0"/>
        <w:spacing w:before="4" w:after="4"/>
        <w:rPr>
          <w:rFonts w:ascii="Arial" w:eastAsia="TimesNewRomanPSMT" w:hAnsi="Arial" w:cs="Arial"/>
        </w:rPr>
      </w:pPr>
      <w:r w:rsidRPr="000C4481">
        <w:rPr>
          <w:rFonts w:ascii="Arial" w:eastAsia="TimesNewRomanPSMT" w:hAnsi="Arial" w:cs="Arial"/>
        </w:rPr>
        <w:t>naznaku javnog priznanja koje se predlaže</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numPr>
          <w:ilvl w:val="0"/>
          <w:numId w:val="30"/>
        </w:numPr>
        <w:autoSpaceDE w:val="0"/>
        <w:autoSpaceDN w:val="0"/>
        <w:adjustRightInd w:val="0"/>
        <w:spacing w:before="4" w:after="4"/>
        <w:rPr>
          <w:rFonts w:ascii="Arial" w:eastAsia="TimesNewRomanPSMT" w:hAnsi="Arial" w:cs="Arial"/>
        </w:rPr>
      </w:pPr>
      <w:r w:rsidRPr="000C4481">
        <w:rPr>
          <w:rFonts w:ascii="Arial" w:eastAsia="TimesNewRomanPSMT" w:hAnsi="Arial" w:cs="Arial"/>
        </w:rPr>
        <w:t>podatke o podnositelju prijedloga,</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numPr>
          <w:ilvl w:val="0"/>
          <w:numId w:val="30"/>
        </w:numPr>
        <w:autoSpaceDE w:val="0"/>
        <w:autoSpaceDN w:val="0"/>
        <w:adjustRightInd w:val="0"/>
        <w:spacing w:before="4" w:after="4"/>
        <w:rPr>
          <w:rFonts w:ascii="Arial" w:eastAsia="TimesNewRomanPSMT" w:hAnsi="Arial" w:cs="Arial"/>
        </w:rPr>
      </w:pPr>
      <w:r w:rsidRPr="000C4481">
        <w:rPr>
          <w:rFonts w:ascii="Arial" w:eastAsia="TimesNewRomanPSMT" w:hAnsi="Arial" w:cs="Arial"/>
        </w:rPr>
        <w:t>životopis osobe, odnosno podatke o pravnoj osobi koja se predlaže za priznanje,</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numPr>
          <w:ilvl w:val="0"/>
          <w:numId w:val="30"/>
        </w:numPr>
        <w:autoSpaceDE w:val="0"/>
        <w:autoSpaceDN w:val="0"/>
        <w:adjustRightInd w:val="0"/>
        <w:spacing w:before="4" w:after="4"/>
        <w:rPr>
          <w:rFonts w:ascii="Arial" w:eastAsia="TimesNewRomanPSMT" w:hAnsi="Arial" w:cs="Arial"/>
        </w:rPr>
      </w:pPr>
      <w:r w:rsidRPr="000C4481">
        <w:rPr>
          <w:rFonts w:ascii="Arial" w:eastAsia="TimesNewRomanPSMT" w:hAnsi="Arial" w:cs="Arial"/>
        </w:rPr>
        <w:t>iscrpno obrazloženje zasluga, postignuća i doprinosa zbog kojih se predlaže dodjela javnog priznanja,</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numPr>
          <w:ilvl w:val="0"/>
          <w:numId w:val="30"/>
        </w:numPr>
        <w:autoSpaceDE w:val="0"/>
        <w:autoSpaceDN w:val="0"/>
        <w:adjustRightInd w:val="0"/>
        <w:spacing w:before="4" w:after="4"/>
        <w:rPr>
          <w:rFonts w:ascii="Arial" w:eastAsia="TimesNewRomanPSMT" w:hAnsi="Arial" w:cs="Arial"/>
        </w:rPr>
      </w:pPr>
      <w:r w:rsidRPr="000C4481">
        <w:rPr>
          <w:rFonts w:ascii="Arial" w:eastAsia="TimesNewRomanPSMT" w:hAnsi="Arial" w:cs="Arial"/>
        </w:rPr>
        <w:t>odgovarajuću dokumentaciju</w:t>
      </w:r>
    </w:p>
    <w:p w:rsidR="00F931E2" w:rsidRPr="000C4481" w:rsidRDefault="00F931E2" w:rsidP="00F931E2">
      <w:pPr>
        <w:autoSpaceDE w:val="0"/>
        <w:autoSpaceDN w:val="0"/>
        <w:adjustRightInd w:val="0"/>
        <w:spacing w:before="4" w:after="4"/>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MT" w:hAnsi="Arial" w:cs="Arial"/>
        </w:rPr>
      </w:pPr>
    </w:p>
    <w:p w:rsidR="00F931E2" w:rsidRPr="000C4481" w:rsidRDefault="00F931E2" w:rsidP="00F931E2">
      <w:pPr>
        <w:autoSpaceDE w:val="0"/>
        <w:autoSpaceDN w:val="0"/>
        <w:adjustRightInd w:val="0"/>
        <w:spacing w:before="4" w:after="4"/>
        <w:rPr>
          <w:rFonts w:ascii="Arial" w:eastAsia="TimesNewRomanPSMT" w:hAnsi="Arial" w:cs="Arial"/>
        </w:rPr>
      </w:pPr>
      <w:r w:rsidRPr="000C4481">
        <w:rPr>
          <w:rFonts w:ascii="Arial" w:eastAsia="TimesNewRomanPSMT" w:hAnsi="Arial" w:cs="Arial"/>
        </w:rPr>
        <w:t>Prijedlog odabira Povjerenstvo podnosi Općinskom vijeću.</w:t>
      </w:r>
    </w:p>
    <w:p w:rsidR="00F931E2" w:rsidRPr="000C4481" w:rsidRDefault="00F931E2" w:rsidP="00F931E2">
      <w:pPr>
        <w:autoSpaceDE w:val="0"/>
        <w:autoSpaceDN w:val="0"/>
        <w:adjustRightInd w:val="0"/>
        <w:spacing w:before="4" w:after="4"/>
        <w:rPr>
          <w:rFonts w:ascii="Arial" w:eastAsia="TimesNewRomanPSMT" w:hAnsi="Arial" w:cs="Arial"/>
          <w:sz w:val="22"/>
          <w:szCs w:val="22"/>
        </w:rPr>
      </w:pPr>
    </w:p>
    <w:p w:rsidR="00F931E2" w:rsidRPr="000C4481" w:rsidRDefault="00F931E2" w:rsidP="00F931E2">
      <w:pPr>
        <w:autoSpaceDE w:val="0"/>
        <w:autoSpaceDN w:val="0"/>
        <w:adjustRightInd w:val="0"/>
        <w:spacing w:before="4" w:after="4"/>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14.</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Ako se za Počasnog građanina Općine Dekanovec predloži strani državljanin, Povjerenstvo će zatražiti mišljenje nadležnog državnog tijela za odnose s inozemstvom.</w:t>
      </w: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15.</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Odluku o dodjeli javnih priznanja donosi Općinsko Vijeće.</w:t>
      </w: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Javna priznanja uručuju Općinski načelnik ili predsjednik Općinskog vijeća.</w:t>
      </w:r>
    </w:p>
    <w:p w:rsidR="00F931E2" w:rsidRPr="000C4481" w:rsidRDefault="00F931E2" w:rsidP="00F931E2">
      <w:pPr>
        <w:autoSpaceDE w:val="0"/>
        <w:autoSpaceDN w:val="0"/>
        <w:adjustRightInd w:val="0"/>
        <w:spacing w:before="4" w:after="4"/>
        <w:jc w:val="both"/>
        <w:rPr>
          <w:rFonts w:ascii="Arial" w:eastAsia="TimesNewRomanPSMT" w:hAnsi="Arial" w:cs="Arial"/>
        </w:rPr>
      </w:pPr>
    </w:p>
    <w:p w:rsidR="00F931E2" w:rsidRPr="000C4481" w:rsidRDefault="00F931E2" w:rsidP="00F931E2">
      <w:pPr>
        <w:pStyle w:val="BodyText"/>
        <w:rPr>
          <w:rFonts w:ascii="Arial" w:eastAsia="TimesNewRomanPSMT" w:hAnsi="Arial" w:cs="Arial"/>
        </w:rPr>
      </w:pPr>
      <w:r w:rsidRPr="000C4481">
        <w:t>Iznimno načelnik Općine može sam, tokom godine, odrediti dobitnike pohvalnica ili zahvalnica, o čemu donosi svoju odluku s obrazloženjem. – dodala sam.</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Dodjela javnih priznanja obavlja se u pravilu na svečanoj sjednici Općinskog vijeća u povodu Dana Općine, na Dan Općine Dekanovec. Javna priznanja Općine Dekanovec mogu se dodijeliti i u drugim prigodama o čemu načelnik donosi poseban zaključak.</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Dobitnici medalje Počasnog građanina Općine Dekanovec, obvezno se pozivaju na svečanost u povodu Dana Općine, odnosno svečane sjednice Općinskog vijeća.</w:t>
      </w: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16.</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Počasni građanin Općine Dekanovec upisuje se u Knjigu počasnih građanina Općine Dekanovec koja se vodi i čuva u Jedinstvenom upravnom odjelu Općine Dekanovec, u kojem se vodi i evidencija o dodjeli javnih priznanja.</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Odluke o dodjeli javnih priznanja Općine Dekanovec objavljuju se u  »Službenom glasniku Međimurske  županije«.</w:t>
      </w:r>
    </w:p>
    <w:p w:rsidR="00F931E2" w:rsidRPr="000C4481" w:rsidRDefault="00F931E2" w:rsidP="00F931E2">
      <w:pPr>
        <w:autoSpaceDE w:val="0"/>
        <w:autoSpaceDN w:val="0"/>
        <w:adjustRightInd w:val="0"/>
        <w:spacing w:before="4" w:after="4"/>
        <w:rPr>
          <w:rFonts w:ascii="Arial" w:eastAsia="TimesNewRomanPSMT" w:hAnsi="Arial" w:cs="Arial"/>
          <w:b/>
          <w:bCs/>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17.</w:t>
      </w:r>
    </w:p>
    <w:p w:rsidR="00F931E2" w:rsidRPr="000C4481" w:rsidRDefault="00F931E2" w:rsidP="00F931E2">
      <w:pPr>
        <w:autoSpaceDE w:val="0"/>
        <w:autoSpaceDN w:val="0"/>
        <w:adjustRightInd w:val="0"/>
        <w:spacing w:before="4" w:after="4"/>
        <w:jc w:val="center"/>
        <w:rPr>
          <w:rFonts w:ascii="Arial" w:eastAsia="TimesNewRomanPSMT" w:hAnsi="Arial" w:cs="Arial"/>
          <w:b/>
          <w:bCs/>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Ako javno priznanje nije uručeno nagrađenom za života, uručit će se članovima njegove obitelji, odnosno nasljednicima. Članovi obitelji u smislu ove Odluke su supružnik, djeca i roditelji.</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18.</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Stručne poslove vezane uz ovu Odluku obavlja Jedinstveni upravni odjel Općine Dekanovec.</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numPr>
          <w:ilvl w:val="0"/>
          <w:numId w:val="26"/>
        </w:numPr>
        <w:autoSpaceDE w:val="0"/>
        <w:autoSpaceDN w:val="0"/>
        <w:adjustRightInd w:val="0"/>
        <w:spacing w:before="4" w:after="4"/>
        <w:jc w:val="center"/>
        <w:rPr>
          <w:rFonts w:ascii="Arial" w:eastAsia="TimesNewRomanPS-BoldMT" w:hAnsi="Arial" w:cs="Arial"/>
          <w:b/>
          <w:sz w:val="26"/>
          <w:szCs w:val="26"/>
        </w:rPr>
      </w:pPr>
      <w:r w:rsidRPr="000C4481">
        <w:rPr>
          <w:rFonts w:ascii="Arial" w:eastAsia="TimesNewRomanPS-BoldMT" w:hAnsi="Arial" w:cs="Arial"/>
          <w:b/>
          <w:sz w:val="26"/>
          <w:szCs w:val="26"/>
        </w:rPr>
        <w:lastRenderedPageBreak/>
        <w:t>PRIJELAZNE I ZAVRŠNE ODREDBE</w:t>
      </w:r>
    </w:p>
    <w:p w:rsidR="00F931E2" w:rsidRPr="000C4481" w:rsidRDefault="00F931E2" w:rsidP="00F931E2">
      <w:pPr>
        <w:autoSpaceDE w:val="0"/>
        <w:autoSpaceDN w:val="0"/>
        <w:adjustRightInd w:val="0"/>
        <w:spacing w:before="4" w:after="4"/>
        <w:jc w:val="center"/>
        <w:rPr>
          <w:rFonts w:ascii="Arial" w:eastAsia="TimesNewRomanPS-BoldMT" w:hAnsi="Arial" w:cs="Arial"/>
          <w:bCs/>
          <w:sz w:val="20"/>
          <w:szCs w:val="20"/>
        </w:rPr>
      </w:pPr>
    </w:p>
    <w:p w:rsidR="00F931E2" w:rsidRPr="000C4481" w:rsidRDefault="00F931E2" w:rsidP="00F931E2">
      <w:pPr>
        <w:autoSpaceDE w:val="0"/>
        <w:autoSpaceDN w:val="0"/>
        <w:adjustRightInd w:val="0"/>
        <w:spacing w:before="4" w:after="4"/>
        <w:jc w:val="center"/>
        <w:rPr>
          <w:rFonts w:ascii="Arial" w:eastAsia="TimesNewRomanPS-BoldMT" w:hAnsi="Arial" w:cs="Arial"/>
          <w:bCs/>
          <w:sz w:val="20"/>
          <w:szCs w:val="20"/>
        </w:rPr>
      </w:pPr>
    </w:p>
    <w:p w:rsidR="00F931E2" w:rsidRPr="000C4481" w:rsidRDefault="00F931E2" w:rsidP="00F931E2">
      <w:pPr>
        <w:autoSpaceDE w:val="0"/>
        <w:autoSpaceDN w:val="0"/>
        <w:adjustRightInd w:val="0"/>
        <w:spacing w:before="4" w:after="4"/>
        <w:jc w:val="center"/>
        <w:rPr>
          <w:rFonts w:ascii="Arial" w:eastAsia="TimesNewRomanPS-BoldMT" w:hAnsi="Arial" w:cs="Arial"/>
          <w:bCs/>
          <w:sz w:val="20"/>
          <w:szCs w:val="20"/>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19.</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Sredstva za provedbu ove Odluke osiguravaju se u Proračunu Općine Dekanovec.</w:t>
      </w:r>
    </w:p>
    <w:p w:rsidR="00F931E2" w:rsidRPr="000C4481" w:rsidRDefault="00F931E2" w:rsidP="00F931E2">
      <w:pPr>
        <w:autoSpaceDE w:val="0"/>
        <w:autoSpaceDN w:val="0"/>
        <w:adjustRightInd w:val="0"/>
        <w:spacing w:before="4" w:after="4"/>
        <w:jc w:val="both"/>
        <w:rPr>
          <w:rFonts w:ascii="Arial" w:eastAsia="TimesNewRomanPSMT" w:hAnsi="Arial" w:cs="Arial"/>
          <w:sz w:val="22"/>
          <w:szCs w:val="22"/>
        </w:rPr>
      </w:pPr>
    </w:p>
    <w:p w:rsidR="00F931E2" w:rsidRPr="000C4481" w:rsidRDefault="00F931E2" w:rsidP="00F931E2">
      <w:pPr>
        <w:autoSpaceDE w:val="0"/>
        <w:autoSpaceDN w:val="0"/>
        <w:adjustRightInd w:val="0"/>
        <w:spacing w:before="4" w:after="4"/>
        <w:jc w:val="center"/>
        <w:rPr>
          <w:rFonts w:ascii="Arial" w:eastAsia="TimesNewRomanPSMT" w:hAnsi="Arial" w:cs="Arial"/>
          <w:sz w:val="8"/>
          <w:szCs w:val="8"/>
        </w:rPr>
      </w:pPr>
    </w:p>
    <w:p w:rsidR="00F931E2" w:rsidRPr="000C4481" w:rsidRDefault="00F931E2" w:rsidP="00F931E2">
      <w:pPr>
        <w:autoSpaceDE w:val="0"/>
        <w:autoSpaceDN w:val="0"/>
        <w:adjustRightInd w:val="0"/>
        <w:spacing w:before="4" w:after="4"/>
        <w:jc w:val="center"/>
        <w:rPr>
          <w:rFonts w:ascii="Arial" w:eastAsia="TimesNewRomanPSMT" w:hAnsi="Arial" w:cs="Arial"/>
          <w:b/>
          <w:bCs/>
        </w:rPr>
      </w:pPr>
      <w:r w:rsidRPr="000C4481">
        <w:rPr>
          <w:rFonts w:ascii="Arial" w:eastAsia="TimesNewRomanPSMT" w:hAnsi="Arial" w:cs="Arial"/>
          <w:b/>
          <w:bCs/>
        </w:rPr>
        <w:t>Članak 20.</w:t>
      </w:r>
    </w:p>
    <w:p w:rsidR="00F931E2" w:rsidRPr="000C4481" w:rsidRDefault="00F931E2" w:rsidP="00F931E2">
      <w:pPr>
        <w:autoSpaceDE w:val="0"/>
        <w:autoSpaceDN w:val="0"/>
        <w:adjustRightInd w:val="0"/>
        <w:spacing w:before="4" w:after="4"/>
        <w:jc w:val="center"/>
        <w:rPr>
          <w:rFonts w:ascii="Arial" w:eastAsia="TimesNewRomanPSMT" w:hAnsi="Arial" w:cs="Arial"/>
        </w:rPr>
      </w:pPr>
    </w:p>
    <w:p w:rsidR="00F931E2" w:rsidRPr="000C4481" w:rsidRDefault="00F931E2" w:rsidP="00F931E2">
      <w:pPr>
        <w:autoSpaceDE w:val="0"/>
        <w:autoSpaceDN w:val="0"/>
        <w:adjustRightInd w:val="0"/>
        <w:spacing w:before="4" w:after="4"/>
        <w:jc w:val="both"/>
        <w:rPr>
          <w:rFonts w:ascii="Arial" w:eastAsia="TimesNewRomanPSMT" w:hAnsi="Arial" w:cs="Arial"/>
        </w:rPr>
      </w:pPr>
      <w:r w:rsidRPr="000C4481">
        <w:rPr>
          <w:rFonts w:ascii="Arial" w:eastAsia="TimesNewRomanPSMT" w:hAnsi="Arial" w:cs="Arial"/>
        </w:rPr>
        <w:t xml:space="preserve">Ova Odluka stupa na snagu osmog dana od dana objave u listu »Službeni glasnik Međimurske  županije«. </w:t>
      </w:r>
    </w:p>
    <w:p w:rsidR="00F931E2" w:rsidRPr="000C4481" w:rsidRDefault="00F931E2" w:rsidP="00F931E2">
      <w:pPr>
        <w:widowControl w:val="0"/>
        <w:autoSpaceDE w:val="0"/>
        <w:autoSpaceDN w:val="0"/>
        <w:spacing w:before="4" w:after="4"/>
        <w:jc w:val="both"/>
        <w:rPr>
          <w:rFonts w:ascii="Arial" w:hAnsi="Arial" w:cs="Arial"/>
        </w:rPr>
      </w:pPr>
    </w:p>
    <w:p w:rsidR="00F931E2" w:rsidRPr="000C4481" w:rsidRDefault="00F931E2" w:rsidP="00F931E2">
      <w:pPr>
        <w:widowControl w:val="0"/>
        <w:autoSpaceDE w:val="0"/>
        <w:autoSpaceDN w:val="0"/>
        <w:spacing w:before="4" w:after="4"/>
        <w:jc w:val="center"/>
        <w:rPr>
          <w:rFonts w:ascii="Arial" w:eastAsia="TimesNewRomanPSMT" w:hAnsi="Arial" w:cs="Arial"/>
          <w:b/>
          <w:sz w:val="22"/>
          <w:szCs w:val="22"/>
        </w:rPr>
      </w:pPr>
    </w:p>
    <w:p w:rsidR="00F931E2" w:rsidRPr="000C4481" w:rsidRDefault="00F931E2" w:rsidP="00F931E2">
      <w:pPr>
        <w:widowControl w:val="0"/>
        <w:autoSpaceDE w:val="0"/>
        <w:autoSpaceDN w:val="0"/>
        <w:spacing w:before="4" w:after="4"/>
        <w:jc w:val="center"/>
        <w:rPr>
          <w:rFonts w:ascii="Arial" w:eastAsia="TimesNewRomanPSMT" w:hAnsi="Arial" w:cs="Arial"/>
          <w:b/>
          <w:sz w:val="22"/>
          <w:szCs w:val="22"/>
        </w:rPr>
      </w:pPr>
    </w:p>
    <w:p w:rsidR="00F931E2" w:rsidRPr="000C4481" w:rsidRDefault="00F931E2" w:rsidP="00F931E2">
      <w:pPr>
        <w:widowControl w:val="0"/>
        <w:autoSpaceDE w:val="0"/>
        <w:autoSpaceDN w:val="0"/>
        <w:spacing w:before="4" w:after="4"/>
        <w:jc w:val="center"/>
        <w:rPr>
          <w:rFonts w:ascii="Arial" w:eastAsia="TimesNewRomanPSMT" w:hAnsi="Arial" w:cs="Arial"/>
          <w:b/>
          <w:sz w:val="22"/>
          <w:szCs w:val="22"/>
        </w:rPr>
      </w:pPr>
    </w:p>
    <w:p w:rsidR="00F931E2" w:rsidRPr="000C4481" w:rsidRDefault="00F931E2" w:rsidP="00F931E2">
      <w:pPr>
        <w:widowControl w:val="0"/>
        <w:autoSpaceDE w:val="0"/>
        <w:autoSpaceDN w:val="0"/>
        <w:spacing w:before="4" w:after="4"/>
        <w:jc w:val="center"/>
        <w:rPr>
          <w:rFonts w:ascii="Arial" w:eastAsia="TimesNewRomanPSMT" w:hAnsi="Arial" w:cs="Arial"/>
          <w:b/>
          <w:sz w:val="22"/>
          <w:szCs w:val="22"/>
        </w:rPr>
      </w:pPr>
    </w:p>
    <w:p w:rsidR="00F931E2" w:rsidRPr="000C4481" w:rsidRDefault="00F931E2" w:rsidP="00F931E2">
      <w:pPr>
        <w:widowControl w:val="0"/>
        <w:autoSpaceDE w:val="0"/>
        <w:autoSpaceDN w:val="0"/>
        <w:spacing w:before="4" w:after="4"/>
        <w:jc w:val="center"/>
        <w:rPr>
          <w:rFonts w:ascii="Arial" w:eastAsia="TimesNewRomanPSMT" w:hAnsi="Arial" w:cs="Arial"/>
          <w:b/>
        </w:rPr>
      </w:pPr>
      <w:r w:rsidRPr="000C4481">
        <w:rPr>
          <w:rFonts w:ascii="Arial" w:eastAsia="TimesNewRomanPSMT" w:hAnsi="Arial" w:cs="Arial"/>
          <w:b/>
        </w:rPr>
        <w:t>OPĆINSKO VIJEĆE OPĆINE DEKANOVEC</w:t>
      </w:r>
    </w:p>
    <w:p w:rsidR="00F931E2" w:rsidRPr="000C4481" w:rsidRDefault="00F931E2" w:rsidP="00F931E2">
      <w:pPr>
        <w:widowControl w:val="0"/>
        <w:autoSpaceDE w:val="0"/>
        <w:autoSpaceDN w:val="0"/>
        <w:spacing w:before="4" w:after="4"/>
        <w:rPr>
          <w:rFonts w:ascii="Arial" w:eastAsia="TimesNewRomanPSMT" w:hAnsi="Arial" w:cs="Arial"/>
          <w:b/>
          <w:sz w:val="22"/>
          <w:szCs w:val="22"/>
        </w:rPr>
      </w:pPr>
    </w:p>
    <w:p w:rsidR="00F931E2" w:rsidRPr="000C4481" w:rsidRDefault="00F931E2" w:rsidP="00F931E2">
      <w:pPr>
        <w:widowControl w:val="0"/>
        <w:autoSpaceDE w:val="0"/>
        <w:autoSpaceDN w:val="0"/>
        <w:spacing w:before="4" w:after="4"/>
        <w:jc w:val="center"/>
        <w:rPr>
          <w:rFonts w:ascii="Arial" w:eastAsia="TimesNewRomanPSMT" w:hAnsi="Arial" w:cs="Arial"/>
          <w:b/>
          <w:sz w:val="22"/>
          <w:szCs w:val="22"/>
        </w:rPr>
      </w:pPr>
    </w:p>
    <w:p w:rsidR="00F931E2" w:rsidRPr="000C4481" w:rsidRDefault="00F931E2" w:rsidP="00F931E2">
      <w:pPr>
        <w:autoSpaceDE w:val="0"/>
        <w:autoSpaceDN w:val="0"/>
        <w:adjustRightInd w:val="0"/>
        <w:spacing w:before="4" w:after="4"/>
        <w:rPr>
          <w:rFonts w:ascii="Arial" w:eastAsia="TimesNewRomanPS-BoldMT" w:hAnsi="Arial" w:cs="Arial"/>
          <w:b/>
          <w:bCs/>
          <w:sz w:val="8"/>
          <w:szCs w:val="8"/>
        </w:rPr>
      </w:pPr>
    </w:p>
    <w:p w:rsidR="00F931E2" w:rsidRPr="000C4481" w:rsidRDefault="00F931E2" w:rsidP="00F931E2">
      <w:r w:rsidRPr="000C4481">
        <w:t>Klasa: 021-05/16-01/06</w:t>
      </w:r>
    </w:p>
    <w:p w:rsidR="00F931E2" w:rsidRPr="000C4481" w:rsidRDefault="00F931E2" w:rsidP="00F931E2">
      <w:r w:rsidRPr="000C4481">
        <w:t>Ur.br: 2109/20-02-16-08</w:t>
      </w:r>
    </w:p>
    <w:p w:rsidR="00F931E2" w:rsidRPr="000C4481" w:rsidRDefault="00F931E2" w:rsidP="00F931E2">
      <w:r w:rsidRPr="000C4481">
        <w:t>Dekanovec, 07.09.2016.</w:t>
      </w:r>
    </w:p>
    <w:p w:rsidR="00F931E2" w:rsidRPr="000C4481" w:rsidRDefault="00F931E2" w:rsidP="00F931E2"/>
    <w:p w:rsidR="00F931E2" w:rsidRPr="000C4481" w:rsidRDefault="00F931E2" w:rsidP="00F931E2">
      <w:pPr>
        <w:ind w:left="4248" w:firstLine="6"/>
        <w:rPr>
          <w:rFonts w:ascii="Century" w:hAnsi="Century"/>
          <w:sz w:val="18"/>
        </w:rPr>
      </w:pPr>
    </w:p>
    <w:p w:rsidR="00F931E2" w:rsidRPr="000C4481" w:rsidRDefault="00F931E2" w:rsidP="00F931E2">
      <w:pPr>
        <w:ind w:left="4248" w:firstLine="6"/>
        <w:rPr>
          <w:rFonts w:ascii="Century" w:hAnsi="Century"/>
          <w:sz w:val="18"/>
        </w:rPr>
      </w:pPr>
    </w:p>
    <w:p w:rsidR="00F931E2" w:rsidRPr="000C4481" w:rsidRDefault="00F931E2" w:rsidP="00F931E2">
      <w:pPr>
        <w:pStyle w:val="Heading3"/>
        <w:ind w:left="3600" w:right="-288" w:firstLine="720"/>
      </w:pPr>
      <w:r w:rsidRPr="000C4481">
        <w:t>Potpredsjednica Općinskog vijeća</w:t>
      </w:r>
    </w:p>
    <w:p w:rsidR="00F931E2" w:rsidRPr="000C4481" w:rsidRDefault="00F931E2" w:rsidP="00F931E2">
      <w:pPr>
        <w:rPr>
          <w:b/>
          <w:bCs/>
        </w:rPr>
      </w:pPr>
      <w:r w:rsidRPr="000C4481">
        <w:rPr>
          <w:b/>
          <w:bCs/>
        </w:rPr>
        <w:t xml:space="preserve">                                                                                        Općine Dekanovec</w:t>
      </w:r>
    </w:p>
    <w:p w:rsidR="00F931E2" w:rsidRPr="000C4481" w:rsidRDefault="00F931E2" w:rsidP="00F931E2"/>
    <w:p w:rsidR="00F931E2" w:rsidRPr="000C4481" w:rsidRDefault="00F931E2" w:rsidP="00F931E2">
      <w:pPr>
        <w:pStyle w:val="Heading3"/>
      </w:pPr>
      <w:r w:rsidRPr="000C4481">
        <w:t xml:space="preserve">                                                                                          Mišela Božić</w:t>
      </w:r>
    </w:p>
    <w:p w:rsidR="00716DBC" w:rsidRPr="000C4481" w:rsidRDefault="00716DBC">
      <w:pPr>
        <w:rPr>
          <w:szCs w:val="22"/>
        </w:rPr>
      </w:pPr>
    </w:p>
    <w:sectPr w:rsidR="00716DBC" w:rsidRPr="000C4481">
      <w:pgSz w:w="11906" w:h="16838"/>
      <w:pgMar w:top="180" w:right="746" w:bottom="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MS Mincho"/>
    <w:panose1 w:val="00000000000000000000"/>
    <w:charset w:val="80"/>
    <w:family w:val="auto"/>
    <w:notTrueType/>
    <w:pitch w:val="default"/>
    <w:sig w:usb0="00000005" w:usb1="08070000" w:usb2="00000010" w:usb3="00000000" w:csb0="00020002" w:csb1="00000000"/>
  </w:font>
  <w:font w:name="Century">
    <w:panose1 w:val="02040604050505020304"/>
    <w:charset w:val="EE"/>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15:restartNumberingAfterBreak="0">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15:restartNumberingAfterBreak="0">
    <w:nsid w:val="001C6823"/>
    <w:multiLevelType w:val="hybridMultilevel"/>
    <w:tmpl w:val="2AE63E32"/>
    <w:lvl w:ilvl="0" w:tplc="E200C2DC">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1" w15:restartNumberingAfterBreak="0">
    <w:nsid w:val="051A5A5C"/>
    <w:multiLevelType w:val="hybridMultilevel"/>
    <w:tmpl w:val="A0323326"/>
    <w:name w:val="WW8Num822"/>
    <w:lvl w:ilvl="0" w:tplc="041A0001">
      <w:start w:val="1"/>
      <w:numFmt w:val="bullet"/>
      <w:lvlText w:val=""/>
      <w:lvlJc w:val="left"/>
      <w:pPr>
        <w:tabs>
          <w:tab w:val="num" w:pos="851"/>
        </w:tabs>
        <w:ind w:left="851" w:hanging="360"/>
      </w:pPr>
      <w:rPr>
        <w:rFonts w:ascii="Symbol" w:hAnsi="Symbol" w:hint="default"/>
      </w:rPr>
    </w:lvl>
    <w:lvl w:ilvl="1" w:tplc="041A0003" w:tentative="1">
      <w:start w:val="1"/>
      <w:numFmt w:val="bullet"/>
      <w:lvlText w:val="o"/>
      <w:lvlJc w:val="left"/>
      <w:pPr>
        <w:tabs>
          <w:tab w:val="num" w:pos="1571"/>
        </w:tabs>
        <w:ind w:left="1571" w:hanging="360"/>
      </w:pPr>
      <w:rPr>
        <w:rFonts w:ascii="Courier New" w:hAnsi="Courier New" w:hint="default"/>
      </w:rPr>
    </w:lvl>
    <w:lvl w:ilvl="2" w:tplc="041A0005" w:tentative="1">
      <w:start w:val="1"/>
      <w:numFmt w:val="bullet"/>
      <w:lvlText w:val=""/>
      <w:lvlJc w:val="left"/>
      <w:pPr>
        <w:tabs>
          <w:tab w:val="num" w:pos="2291"/>
        </w:tabs>
        <w:ind w:left="2291" w:hanging="360"/>
      </w:pPr>
      <w:rPr>
        <w:rFonts w:ascii="Wingdings" w:hAnsi="Wingdings" w:hint="default"/>
      </w:rPr>
    </w:lvl>
    <w:lvl w:ilvl="3" w:tplc="041A0001" w:tentative="1">
      <w:start w:val="1"/>
      <w:numFmt w:val="bullet"/>
      <w:lvlText w:val=""/>
      <w:lvlJc w:val="left"/>
      <w:pPr>
        <w:tabs>
          <w:tab w:val="num" w:pos="3011"/>
        </w:tabs>
        <w:ind w:left="3011" w:hanging="360"/>
      </w:pPr>
      <w:rPr>
        <w:rFonts w:ascii="Symbol" w:hAnsi="Symbol" w:hint="default"/>
      </w:rPr>
    </w:lvl>
    <w:lvl w:ilvl="4" w:tplc="041A0003" w:tentative="1">
      <w:start w:val="1"/>
      <w:numFmt w:val="bullet"/>
      <w:lvlText w:val="o"/>
      <w:lvlJc w:val="left"/>
      <w:pPr>
        <w:tabs>
          <w:tab w:val="num" w:pos="3731"/>
        </w:tabs>
        <w:ind w:left="3731" w:hanging="360"/>
      </w:pPr>
      <w:rPr>
        <w:rFonts w:ascii="Courier New" w:hAnsi="Courier New" w:hint="default"/>
      </w:rPr>
    </w:lvl>
    <w:lvl w:ilvl="5" w:tplc="041A0005" w:tentative="1">
      <w:start w:val="1"/>
      <w:numFmt w:val="bullet"/>
      <w:lvlText w:val=""/>
      <w:lvlJc w:val="left"/>
      <w:pPr>
        <w:tabs>
          <w:tab w:val="num" w:pos="4451"/>
        </w:tabs>
        <w:ind w:left="4451" w:hanging="360"/>
      </w:pPr>
      <w:rPr>
        <w:rFonts w:ascii="Wingdings" w:hAnsi="Wingdings" w:hint="default"/>
      </w:rPr>
    </w:lvl>
    <w:lvl w:ilvl="6" w:tplc="041A0001" w:tentative="1">
      <w:start w:val="1"/>
      <w:numFmt w:val="bullet"/>
      <w:lvlText w:val=""/>
      <w:lvlJc w:val="left"/>
      <w:pPr>
        <w:tabs>
          <w:tab w:val="num" w:pos="5171"/>
        </w:tabs>
        <w:ind w:left="5171" w:hanging="360"/>
      </w:pPr>
      <w:rPr>
        <w:rFonts w:ascii="Symbol" w:hAnsi="Symbol" w:hint="default"/>
      </w:rPr>
    </w:lvl>
    <w:lvl w:ilvl="7" w:tplc="041A0003" w:tentative="1">
      <w:start w:val="1"/>
      <w:numFmt w:val="bullet"/>
      <w:lvlText w:val="o"/>
      <w:lvlJc w:val="left"/>
      <w:pPr>
        <w:tabs>
          <w:tab w:val="num" w:pos="5891"/>
        </w:tabs>
        <w:ind w:left="5891" w:hanging="360"/>
      </w:pPr>
      <w:rPr>
        <w:rFonts w:ascii="Courier New" w:hAnsi="Courier New" w:hint="default"/>
      </w:rPr>
    </w:lvl>
    <w:lvl w:ilvl="8" w:tplc="041A0005" w:tentative="1">
      <w:start w:val="1"/>
      <w:numFmt w:val="bullet"/>
      <w:lvlText w:val=""/>
      <w:lvlJc w:val="left"/>
      <w:pPr>
        <w:tabs>
          <w:tab w:val="num" w:pos="6611"/>
        </w:tabs>
        <w:ind w:left="6611" w:hanging="360"/>
      </w:pPr>
      <w:rPr>
        <w:rFonts w:ascii="Wingdings" w:hAnsi="Wingdings" w:hint="default"/>
      </w:rPr>
    </w:lvl>
  </w:abstractNum>
  <w:abstractNum w:abstractNumId="12" w15:restartNumberingAfterBreak="0">
    <w:nsid w:val="0CCA4B9F"/>
    <w:multiLevelType w:val="hybridMultilevel"/>
    <w:tmpl w:val="336AD40E"/>
    <w:lvl w:ilvl="0" w:tplc="D332B1B2">
      <w:start w:val="1"/>
      <w:numFmt w:val="upperRoman"/>
      <w:lvlText w:val="%1."/>
      <w:lvlJc w:val="left"/>
      <w:pPr>
        <w:tabs>
          <w:tab w:val="num" w:pos="1080"/>
        </w:tabs>
        <w:ind w:left="1080" w:hanging="72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3" w15:restartNumberingAfterBreak="0">
    <w:nsid w:val="0DA3490F"/>
    <w:multiLevelType w:val="hybridMultilevel"/>
    <w:tmpl w:val="55B693C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15:restartNumberingAfterBreak="0">
    <w:nsid w:val="10497682"/>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5" w15:restartNumberingAfterBreak="0">
    <w:nsid w:val="10DB5442"/>
    <w:multiLevelType w:val="hybridMultilevel"/>
    <w:tmpl w:val="4356B7F6"/>
    <w:name w:val="WW8Num8222222"/>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F02459"/>
    <w:multiLevelType w:val="hybridMultilevel"/>
    <w:tmpl w:val="95C09406"/>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15:restartNumberingAfterBreak="0">
    <w:nsid w:val="16D17E65"/>
    <w:multiLevelType w:val="hybridMultilevel"/>
    <w:tmpl w:val="7B62F15C"/>
    <w:name w:val="WW8Num82"/>
    <w:lvl w:ilvl="0" w:tplc="041A0001">
      <w:start w:val="1"/>
      <w:numFmt w:val="bullet"/>
      <w:lvlText w:val=""/>
      <w:lvlJc w:val="left"/>
      <w:pPr>
        <w:tabs>
          <w:tab w:val="num" w:pos="851"/>
        </w:tabs>
        <w:ind w:left="851" w:hanging="360"/>
      </w:pPr>
      <w:rPr>
        <w:rFonts w:ascii="Symbol" w:hAnsi="Symbol" w:hint="default"/>
      </w:rPr>
    </w:lvl>
    <w:lvl w:ilvl="1" w:tplc="041A0003" w:tentative="1">
      <w:start w:val="1"/>
      <w:numFmt w:val="bullet"/>
      <w:lvlText w:val="o"/>
      <w:lvlJc w:val="left"/>
      <w:pPr>
        <w:tabs>
          <w:tab w:val="num" w:pos="1571"/>
        </w:tabs>
        <w:ind w:left="1571" w:hanging="360"/>
      </w:pPr>
      <w:rPr>
        <w:rFonts w:ascii="Courier New" w:hAnsi="Courier New" w:hint="default"/>
      </w:rPr>
    </w:lvl>
    <w:lvl w:ilvl="2" w:tplc="041A0005" w:tentative="1">
      <w:start w:val="1"/>
      <w:numFmt w:val="bullet"/>
      <w:lvlText w:val=""/>
      <w:lvlJc w:val="left"/>
      <w:pPr>
        <w:tabs>
          <w:tab w:val="num" w:pos="2291"/>
        </w:tabs>
        <w:ind w:left="2291" w:hanging="360"/>
      </w:pPr>
      <w:rPr>
        <w:rFonts w:ascii="Wingdings" w:hAnsi="Wingdings" w:hint="default"/>
      </w:rPr>
    </w:lvl>
    <w:lvl w:ilvl="3" w:tplc="041A0001" w:tentative="1">
      <w:start w:val="1"/>
      <w:numFmt w:val="bullet"/>
      <w:lvlText w:val=""/>
      <w:lvlJc w:val="left"/>
      <w:pPr>
        <w:tabs>
          <w:tab w:val="num" w:pos="3011"/>
        </w:tabs>
        <w:ind w:left="3011" w:hanging="360"/>
      </w:pPr>
      <w:rPr>
        <w:rFonts w:ascii="Symbol" w:hAnsi="Symbol" w:hint="default"/>
      </w:rPr>
    </w:lvl>
    <w:lvl w:ilvl="4" w:tplc="041A0003" w:tentative="1">
      <w:start w:val="1"/>
      <w:numFmt w:val="bullet"/>
      <w:lvlText w:val="o"/>
      <w:lvlJc w:val="left"/>
      <w:pPr>
        <w:tabs>
          <w:tab w:val="num" w:pos="3731"/>
        </w:tabs>
        <w:ind w:left="3731" w:hanging="360"/>
      </w:pPr>
      <w:rPr>
        <w:rFonts w:ascii="Courier New" w:hAnsi="Courier New" w:hint="default"/>
      </w:rPr>
    </w:lvl>
    <w:lvl w:ilvl="5" w:tplc="041A0005" w:tentative="1">
      <w:start w:val="1"/>
      <w:numFmt w:val="bullet"/>
      <w:lvlText w:val=""/>
      <w:lvlJc w:val="left"/>
      <w:pPr>
        <w:tabs>
          <w:tab w:val="num" w:pos="4451"/>
        </w:tabs>
        <w:ind w:left="4451" w:hanging="360"/>
      </w:pPr>
      <w:rPr>
        <w:rFonts w:ascii="Wingdings" w:hAnsi="Wingdings" w:hint="default"/>
      </w:rPr>
    </w:lvl>
    <w:lvl w:ilvl="6" w:tplc="041A0001" w:tentative="1">
      <w:start w:val="1"/>
      <w:numFmt w:val="bullet"/>
      <w:lvlText w:val=""/>
      <w:lvlJc w:val="left"/>
      <w:pPr>
        <w:tabs>
          <w:tab w:val="num" w:pos="5171"/>
        </w:tabs>
        <w:ind w:left="5171" w:hanging="360"/>
      </w:pPr>
      <w:rPr>
        <w:rFonts w:ascii="Symbol" w:hAnsi="Symbol" w:hint="default"/>
      </w:rPr>
    </w:lvl>
    <w:lvl w:ilvl="7" w:tplc="041A0003" w:tentative="1">
      <w:start w:val="1"/>
      <w:numFmt w:val="bullet"/>
      <w:lvlText w:val="o"/>
      <w:lvlJc w:val="left"/>
      <w:pPr>
        <w:tabs>
          <w:tab w:val="num" w:pos="5891"/>
        </w:tabs>
        <w:ind w:left="5891" w:hanging="360"/>
      </w:pPr>
      <w:rPr>
        <w:rFonts w:ascii="Courier New" w:hAnsi="Courier New" w:hint="default"/>
      </w:rPr>
    </w:lvl>
    <w:lvl w:ilvl="8" w:tplc="041A0005" w:tentative="1">
      <w:start w:val="1"/>
      <w:numFmt w:val="bullet"/>
      <w:lvlText w:val=""/>
      <w:lvlJc w:val="left"/>
      <w:pPr>
        <w:tabs>
          <w:tab w:val="num" w:pos="6611"/>
        </w:tabs>
        <w:ind w:left="6611" w:hanging="360"/>
      </w:pPr>
      <w:rPr>
        <w:rFonts w:ascii="Wingdings" w:hAnsi="Wingdings" w:hint="default"/>
      </w:rPr>
    </w:lvl>
  </w:abstractNum>
  <w:abstractNum w:abstractNumId="18" w15:restartNumberingAfterBreak="0">
    <w:nsid w:val="248C57DF"/>
    <w:multiLevelType w:val="hybridMultilevel"/>
    <w:tmpl w:val="8664484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30585EE6"/>
    <w:multiLevelType w:val="hybridMultilevel"/>
    <w:tmpl w:val="84BC9DE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311E09ED"/>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21" w15:restartNumberingAfterBreak="0">
    <w:nsid w:val="341951CC"/>
    <w:multiLevelType w:val="hybridMultilevel"/>
    <w:tmpl w:val="736ECF6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15:restartNumberingAfterBreak="0">
    <w:nsid w:val="36144968"/>
    <w:multiLevelType w:val="hybridMultilevel"/>
    <w:tmpl w:val="2ED4D84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38D27EFB"/>
    <w:multiLevelType w:val="hybridMultilevel"/>
    <w:tmpl w:val="1CE28DC2"/>
    <w:lvl w:ilvl="0" w:tplc="9EF80A6C">
      <w:start w:val="1"/>
      <w:numFmt w:val="decimal"/>
      <w:lvlText w:val="%1."/>
      <w:lvlJc w:val="left"/>
      <w:pPr>
        <w:tabs>
          <w:tab w:val="num" w:pos="720"/>
        </w:tabs>
        <w:ind w:left="720" w:hanging="360"/>
      </w:pPr>
      <w:rPr>
        <w:rFonts w:eastAsia="TimesNewRomanPS-BoldMT"/>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4" w15:restartNumberingAfterBreak="0">
    <w:nsid w:val="3A6A3098"/>
    <w:multiLevelType w:val="hybridMultilevel"/>
    <w:tmpl w:val="6BEC9FC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3A9E77A9"/>
    <w:multiLevelType w:val="hybridMultilevel"/>
    <w:tmpl w:val="50F09F1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FB3C2A"/>
    <w:multiLevelType w:val="hybridMultilevel"/>
    <w:tmpl w:val="AF90C018"/>
    <w:name w:val="WW8Num82222"/>
    <w:lvl w:ilvl="0" w:tplc="041A0001">
      <w:start w:val="1"/>
      <w:numFmt w:val="bullet"/>
      <w:lvlText w:val=""/>
      <w:lvlJc w:val="left"/>
      <w:pPr>
        <w:tabs>
          <w:tab w:val="num" w:pos="1428"/>
        </w:tabs>
        <w:ind w:left="1428" w:hanging="360"/>
      </w:pPr>
      <w:rPr>
        <w:rFonts w:ascii="Symbol" w:hAnsi="Symbol" w:hint="default"/>
      </w:rPr>
    </w:lvl>
    <w:lvl w:ilvl="1" w:tplc="041A0003" w:tentative="1">
      <w:start w:val="1"/>
      <w:numFmt w:val="bullet"/>
      <w:lvlText w:val="o"/>
      <w:lvlJc w:val="left"/>
      <w:pPr>
        <w:tabs>
          <w:tab w:val="num" w:pos="2148"/>
        </w:tabs>
        <w:ind w:left="2148" w:hanging="360"/>
      </w:pPr>
      <w:rPr>
        <w:rFonts w:ascii="Courier New" w:hAnsi="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27" w15:restartNumberingAfterBreak="0">
    <w:nsid w:val="45FA3BD4"/>
    <w:multiLevelType w:val="hybridMultilevel"/>
    <w:tmpl w:val="6548DD64"/>
    <w:lvl w:ilvl="0" w:tplc="041A000F">
      <w:start w:val="4"/>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8" w15:restartNumberingAfterBreak="0">
    <w:nsid w:val="47927332"/>
    <w:multiLevelType w:val="hybridMultilevel"/>
    <w:tmpl w:val="37B456E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48C317DC"/>
    <w:multiLevelType w:val="hybridMultilevel"/>
    <w:tmpl w:val="4B0A214C"/>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0" w15:restartNumberingAfterBreak="0">
    <w:nsid w:val="4D5B4F0A"/>
    <w:multiLevelType w:val="hybridMultilevel"/>
    <w:tmpl w:val="0454792A"/>
    <w:lvl w:ilvl="0" w:tplc="F766C200">
      <w:numFmt w:val="bullet"/>
      <w:lvlText w:val="-"/>
      <w:lvlJc w:val="left"/>
      <w:pPr>
        <w:tabs>
          <w:tab w:val="num" w:pos="1776"/>
        </w:tabs>
        <w:ind w:left="1776" w:hanging="360"/>
      </w:pPr>
      <w:rPr>
        <w:rFonts w:ascii="Times New Roman" w:eastAsia="Times New Roman" w:hAnsi="Times New Roman" w:cs="Times New Roman" w:hint="default"/>
      </w:rPr>
    </w:lvl>
    <w:lvl w:ilvl="1" w:tplc="041A0003" w:tentative="1">
      <w:start w:val="1"/>
      <w:numFmt w:val="bullet"/>
      <w:lvlText w:val="o"/>
      <w:lvlJc w:val="left"/>
      <w:pPr>
        <w:tabs>
          <w:tab w:val="num" w:pos="2496"/>
        </w:tabs>
        <w:ind w:left="2496" w:hanging="360"/>
      </w:pPr>
      <w:rPr>
        <w:rFonts w:ascii="Courier New" w:hAnsi="Courier New" w:hint="default"/>
      </w:rPr>
    </w:lvl>
    <w:lvl w:ilvl="2" w:tplc="041A0005" w:tentative="1">
      <w:start w:val="1"/>
      <w:numFmt w:val="bullet"/>
      <w:lvlText w:val=""/>
      <w:lvlJc w:val="left"/>
      <w:pPr>
        <w:tabs>
          <w:tab w:val="num" w:pos="3216"/>
        </w:tabs>
        <w:ind w:left="3216" w:hanging="360"/>
      </w:pPr>
      <w:rPr>
        <w:rFonts w:ascii="Wingdings" w:hAnsi="Wingdings" w:hint="default"/>
      </w:rPr>
    </w:lvl>
    <w:lvl w:ilvl="3" w:tplc="041A0001" w:tentative="1">
      <w:start w:val="1"/>
      <w:numFmt w:val="bullet"/>
      <w:lvlText w:val=""/>
      <w:lvlJc w:val="left"/>
      <w:pPr>
        <w:tabs>
          <w:tab w:val="num" w:pos="3936"/>
        </w:tabs>
        <w:ind w:left="3936" w:hanging="360"/>
      </w:pPr>
      <w:rPr>
        <w:rFonts w:ascii="Symbol" w:hAnsi="Symbol" w:hint="default"/>
      </w:rPr>
    </w:lvl>
    <w:lvl w:ilvl="4" w:tplc="041A0003" w:tentative="1">
      <w:start w:val="1"/>
      <w:numFmt w:val="bullet"/>
      <w:lvlText w:val="o"/>
      <w:lvlJc w:val="left"/>
      <w:pPr>
        <w:tabs>
          <w:tab w:val="num" w:pos="4656"/>
        </w:tabs>
        <w:ind w:left="4656" w:hanging="360"/>
      </w:pPr>
      <w:rPr>
        <w:rFonts w:ascii="Courier New" w:hAnsi="Courier New" w:hint="default"/>
      </w:rPr>
    </w:lvl>
    <w:lvl w:ilvl="5" w:tplc="041A0005" w:tentative="1">
      <w:start w:val="1"/>
      <w:numFmt w:val="bullet"/>
      <w:lvlText w:val=""/>
      <w:lvlJc w:val="left"/>
      <w:pPr>
        <w:tabs>
          <w:tab w:val="num" w:pos="5376"/>
        </w:tabs>
        <w:ind w:left="5376" w:hanging="360"/>
      </w:pPr>
      <w:rPr>
        <w:rFonts w:ascii="Wingdings" w:hAnsi="Wingdings" w:hint="default"/>
      </w:rPr>
    </w:lvl>
    <w:lvl w:ilvl="6" w:tplc="041A0001" w:tentative="1">
      <w:start w:val="1"/>
      <w:numFmt w:val="bullet"/>
      <w:lvlText w:val=""/>
      <w:lvlJc w:val="left"/>
      <w:pPr>
        <w:tabs>
          <w:tab w:val="num" w:pos="6096"/>
        </w:tabs>
        <w:ind w:left="6096" w:hanging="360"/>
      </w:pPr>
      <w:rPr>
        <w:rFonts w:ascii="Symbol" w:hAnsi="Symbol" w:hint="default"/>
      </w:rPr>
    </w:lvl>
    <w:lvl w:ilvl="7" w:tplc="041A0003" w:tentative="1">
      <w:start w:val="1"/>
      <w:numFmt w:val="bullet"/>
      <w:lvlText w:val="o"/>
      <w:lvlJc w:val="left"/>
      <w:pPr>
        <w:tabs>
          <w:tab w:val="num" w:pos="6816"/>
        </w:tabs>
        <w:ind w:left="6816" w:hanging="360"/>
      </w:pPr>
      <w:rPr>
        <w:rFonts w:ascii="Courier New" w:hAnsi="Courier New" w:hint="default"/>
      </w:rPr>
    </w:lvl>
    <w:lvl w:ilvl="8" w:tplc="041A0005" w:tentative="1">
      <w:start w:val="1"/>
      <w:numFmt w:val="bullet"/>
      <w:lvlText w:val=""/>
      <w:lvlJc w:val="left"/>
      <w:pPr>
        <w:tabs>
          <w:tab w:val="num" w:pos="7536"/>
        </w:tabs>
        <w:ind w:left="7536" w:hanging="360"/>
      </w:pPr>
      <w:rPr>
        <w:rFonts w:ascii="Wingdings" w:hAnsi="Wingdings" w:hint="default"/>
      </w:rPr>
    </w:lvl>
  </w:abstractNum>
  <w:abstractNum w:abstractNumId="31" w15:restartNumberingAfterBreak="0">
    <w:nsid w:val="531643FD"/>
    <w:multiLevelType w:val="hybridMultilevel"/>
    <w:tmpl w:val="2104DFFC"/>
    <w:name w:val="WW8Num8222"/>
    <w:lvl w:ilvl="0" w:tplc="041A0001">
      <w:start w:val="1"/>
      <w:numFmt w:val="bullet"/>
      <w:lvlText w:val=""/>
      <w:lvlJc w:val="left"/>
      <w:pPr>
        <w:tabs>
          <w:tab w:val="num" w:pos="851"/>
        </w:tabs>
        <w:ind w:left="851" w:hanging="360"/>
      </w:pPr>
      <w:rPr>
        <w:rFonts w:ascii="Symbol" w:hAnsi="Symbol" w:hint="default"/>
      </w:rPr>
    </w:lvl>
    <w:lvl w:ilvl="1" w:tplc="041A0003" w:tentative="1">
      <w:start w:val="1"/>
      <w:numFmt w:val="bullet"/>
      <w:lvlText w:val="o"/>
      <w:lvlJc w:val="left"/>
      <w:pPr>
        <w:tabs>
          <w:tab w:val="num" w:pos="1571"/>
        </w:tabs>
        <w:ind w:left="1571" w:hanging="360"/>
      </w:pPr>
      <w:rPr>
        <w:rFonts w:ascii="Courier New" w:hAnsi="Courier New" w:hint="default"/>
      </w:rPr>
    </w:lvl>
    <w:lvl w:ilvl="2" w:tplc="041A0005" w:tentative="1">
      <w:start w:val="1"/>
      <w:numFmt w:val="bullet"/>
      <w:lvlText w:val=""/>
      <w:lvlJc w:val="left"/>
      <w:pPr>
        <w:tabs>
          <w:tab w:val="num" w:pos="2291"/>
        </w:tabs>
        <w:ind w:left="2291" w:hanging="360"/>
      </w:pPr>
      <w:rPr>
        <w:rFonts w:ascii="Wingdings" w:hAnsi="Wingdings" w:hint="default"/>
      </w:rPr>
    </w:lvl>
    <w:lvl w:ilvl="3" w:tplc="041A0001" w:tentative="1">
      <w:start w:val="1"/>
      <w:numFmt w:val="bullet"/>
      <w:lvlText w:val=""/>
      <w:lvlJc w:val="left"/>
      <w:pPr>
        <w:tabs>
          <w:tab w:val="num" w:pos="3011"/>
        </w:tabs>
        <w:ind w:left="3011" w:hanging="360"/>
      </w:pPr>
      <w:rPr>
        <w:rFonts w:ascii="Symbol" w:hAnsi="Symbol" w:hint="default"/>
      </w:rPr>
    </w:lvl>
    <w:lvl w:ilvl="4" w:tplc="041A0003" w:tentative="1">
      <w:start w:val="1"/>
      <w:numFmt w:val="bullet"/>
      <w:lvlText w:val="o"/>
      <w:lvlJc w:val="left"/>
      <w:pPr>
        <w:tabs>
          <w:tab w:val="num" w:pos="3731"/>
        </w:tabs>
        <w:ind w:left="3731" w:hanging="360"/>
      </w:pPr>
      <w:rPr>
        <w:rFonts w:ascii="Courier New" w:hAnsi="Courier New" w:hint="default"/>
      </w:rPr>
    </w:lvl>
    <w:lvl w:ilvl="5" w:tplc="041A0005" w:tentative="1">
      <w:start w:val="1"/>
      <w:numFmt w:val="bullet"/>
      <w:lvlText w:val=""/>
      <w:lvlJc w:val="left"/>
      <w:pPr>
        <w:tabs>
          <w:tab w:val="num" w:pos="4451"/>
        </w:tabs>
        <w:ind w:left="4451" w:hanging="360"/>
      </w:pPr>
      <w:rPr>
        <w:rFonts w:ascii="Wingdings" w:hAnsi="Wingdings" w:hint="default"/>
      </w:rPr>
    </w:lvl>
    <w:lvl w:ilvl="6" w:tplc="041A0001" w:tentative="1">
      <w:start w:val="1"/>
      <w:numFmt w:val="bullet"/>
      <w:lvlText w:val=""/>
      <w:lvlJc w:val="left"/>
      <w:pPr>
        <w:tabs>
          <w:tab w:val="num" w:pos="5171"/>
        </w:tabs>
        <w:ind w:left="5171" w:hanging="360"/>
      </w:pPr>
      <w:rPr>
        <w:rFonts w:ascii="Symbol" w:hAnsi="Symbol" w:hint="default"/>
      </w:rPr>
    </w:lvl>
    <w:lvl w:ilvl="7" w:tplc="041A0003" w:tentative="1">
      <w:start w:val="1"/>
      <w:numFmt w:val="bullet"/>
      <w:lvlText w:val="o"/>
      <w:lvlJc w:val="left"/>
      <w:pPr>
        <w:tabs>
          <w:tab w:val="num" w:pos="5891"/>
        </w:tabs>
        <w:ind w:left="5891" w:hanging="360"/>
      </w:pPr>
      <w:rPr>
        <w:rFonts w:ascii="Courier New" w:hAnsi="Courier New" w:hint="default"/>
      </w:rPr>
    </w:lvl>
    <w:lvl w:ilvl="8" w:tplc="041A0005" w:tentative="1">
      <w:start w:val="1"/>
      <w:numFmt w:val="bullet"/>
      <w:lvlText w:val=""/>
      <w:lvlJc w:val="left"/>
      <w:pPr>
        <w:tabs>
          <w:tab w:val="num" w:pos="6611"/>
        </w:tabs>
        <w:ind w:left="6611" w:hanging="360"/>
      </w:pPr>
      <w:rPr>
        <w:rFonts w:ascii="Wingdings" w:hAnsi="Wingdings" w:hint="default"/>
      </w:rPr>
    </w:lvl>
  </w:abstractNum>
  <w:abstractNum w:abstractNumId="32" w15:restartNumberingAfterBreak="0">
    <w:nsid w:val="5498019C"/>
    <w:multiLevelType w:val="hybridMultilevel"/>
    <w:tmpl w:val="98F8EF66"/>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33" w15:restartNumberingAfterBreak="0">
    <w:nsid w:val="57202BBC"/>
    <w:multiLevelType w:val="hybridMultilevel"/>
    <w:tmpl w:val="4884556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15:restartNumberingAfterBreak="0">
    <w:nsid w:val="58545ED5"/>
    <w:multiLevelType w:val="hybridMultilevel"/>
    <w:tmpl w:val="366E934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15:restartNumberingAfterBreak="0">
    <w:nsid w:val="59A83E52"/>
    <w:multiLevelType w:val="hybridMultilevel"/>
    <w:tmpl w:val="7F6A62AE"/>
    <w:lvl w:ilvl="0" w:tplc="041A000F">
      <w:start w:val="1"/>
      <w:numFmt w:val="decimal"/>
      <w:lvlText w:val="%1."/>
      <w:lvlJc w:val="left"/>
      <w:pPr>
        <w:tabs>
          <w:tab w:val="num" w:pos="720"/>
        </w:tabs>
        <w:ind w:left="720" w:hanging="360"/>
      </w:pPr>
      <w:rPr>
        <w:rFonts w:hint="default"/>
      </w:rPr>
    </w:lvl>
    <w:lvl w:ilvl="1" w:tplc="10063B40">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5B342C93"/>
    <w:multiLevelType w:val="hybridMultilevel"/>
    <w:tmpl w:val="8DBCD852"/>
    <w:name w:val="WW8Num12"/>
    <w:lvl w:ilvl="0" w:tplc="00000001">
      <w:start w:val="1"/>
      <w:numFmt w:val="decimal"/>
      <w:lvlText w:val="%1."/>
      <w:lvlJc w:val="left"/>
      <w:pPr>
        <w:tabs>
          <w:tab w:val="num" w:pos="567"/>
        </w:tabs>
        <w:ind w:left="851"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6DE95AA4"/>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38" w15:restartNumberingAfterBreak="0">
    <w:nsid w:val="6F7D504F"/>
    <w:multiLevelType w:val="hybridMultilevel"/>
    <w:tmpl w:val="525E54D0"/>
    <w:name w:val="WW8Num822222"/>
    <w:lvl w:ilvl="0" w:tplc="041A0001">
      <w:start w:val="1"/>
      <w:numFmt w:val="bullet"/>
      <w:lvlText w:val=""/>
      <w:lvlJc w:val="left"/>
      <w:pPr>
        <w:tabs>
          <w:tab w:val="num" w:pos="1428"/>
        </w:tabs>
        <w:ind w:left="1428" w:hanging="360"/>
      </w:pPr>
      <w:rPr>
        <w:rFonts w:ascii="Symbol" w:hAnsi="Symbol" w:hint="default"/>
      </w:rPr>
    </w:lvl>
    <w:lvl w:ilvl="1" w:tplc="041A0003" w:tentative="1">
      <w:start w:val="1"/>
      <w:numFmt w:val="bullet"/>
      <w:lvlText w:val="o"/>
      <w:lvlJc w:val="left"/>
      <w:pPr>
        <w:tabs>
          <w:tab w:val="num" w:pos="2148"/>
        </w:tabs>
        <w:ind w:left="2148" w:hanging="360"/>
      </w:pPr>
      <w:rPr>
        <w:rFonts w:ascii="Courier New" w:hAnsi="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6FB83484"/>
    <w:multiLevelType w:val="hybridMultilevel"/>
    <w:tmpl w:val="CD327CE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F30248"/>
    <w:multiLevelType w:val="hybridMultilevel"/>
    <w:tmpl w:val="960A881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30"/>
  </w:num>
  <w:num w:numId="2">
    <w:abstractNumId w:val="10"/>
  </w:num>
  <w:num w:numId="3">
    <w:abstractNumId w:val="37"/>
  </w:num>
  <w:num w:numId="4">
    <w:abstractNumId w:val="14"/>
  </w:num>
  <w:num w:numId="5">
    <w:abstractNumId w:val="20"/>
  </w:num>
  <w:num w:numId="6">
    <w:abstractNumId w:val="32"/>
  </w:num>
  <w:num w:numId="7">
    <w:abstractNumId w:val="24"/>
  </w:num>
  <w:num w:numId="8">
    <w:abstractNumId w:val="33"/>
  </w:num>
  <w:num w:numId="9">
    <w:abstractNumId w:val="19"/>
  </w:num>
  <w:num w:numId="10">
    <w:abstractNumId w:val="16"/>
  </w:num>
  <w:num w:numId="11">
    <w:abstractNumId w:val="13"/>
  </w:num>
  <w:num w:numId="12">
    <w:abstractNumId w:val="40"/>
  </w:num>
  <w:num w:numId="13">
    <w:abstractNumId w:val="35"/>
  </w:num>
  <w:num w:numId="14">
    <w:abstractNumId w:val="28"/>
  </w:num>
  <w:num w:numId="15">
    <w:abstractNumId w:val="21"/>
  </w:num>
  <w:num w:numId="16">
    <w:abstractNumId w:val="22"/>
  </w:num>
  <w:num w:numId="17">
    <w:abstractNumId w:val="18"/>
  </w:num>
  <w:num w:numId="18">
    <w:abstractNumId w:val="34"/>
  </w:num>
  <w:num w:numId="19">
    <w:abstractNumId w:val="25"/>
  </w:num>
  <w:num w:numId="20">
    <w:abstractNumId w:val="17"/>
  </w:num>
  <w:num w:numId="21">
    <w:abstractNumId w:val="11"/>
  </w:num>
  <w:num w:numId="22">
    <w:abstractNumId w:val="31"/>
  </w:num>
  <w:num w:numId="23">
    <w:abstractNumId w:val="26"/>
  </w:num>
  <w:num w:numId="24">
    <w:abstractNumId w:val="38"/>
  </w:num>
  <w:num w:numId="25">
    <w:abstractNumId w:val="1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E3F"/>
    <w:rsid w:val="000C4481"/>
    <w:rsid w:val="000F7BB8"/>
    <w:rsid w:val="00716DBC"/>
    <w:rsid w:val="009D7E3F"/>
    <w:rsid w:val="00F931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2CF1A87-5690-4F69-A7A3-6DFAA0608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b/>
      <w:bCs/>
    </w:rPr>
  </w:style>
  <w:style w:type="paragraph" w:styleId="Heading2">
    <w:name w:val="heading 2"/>
    <w:basedOn w:val="Normal"/>
    <w:next w:val="Normal"/>
    <w:qFormat/>
    <w:pPr>
      <w:keepNext/>
      <w:overflowPunct w:val="0"/>
      <w:autoSpaceDE w:val="0"/>
      <w:autoSpaceDN w:val="0"/>
      <w:adjustRightInd w:val="0"/>
      <w:jc w:val="center"/>
      <w:outlineLvl w:val="1"/>
    </w:pPr>
    <w:rPr>
      <w:rFonts w:ascii="Century" w:eastAsia="Arial Unicode MS" w:hAnsi="Century" w:cs="Arial Unicode MS"/>
      <w:szCs w:val="20"/>
      <w:lang w:val="de-DE"/>
    </w:rPr>
  </w:style>
  <w:style w:type="paragraph" w:styleId="Heading3">
    <w:name w:val="heading 3"/>
    <w:basedOn w:val="Normal"/>
    <w:next w:val="Normal"/>
    <w:link w:val="Heading3Char"/>
    <w:qFormat/>
    <w:pPr>
      <w:keepNext/>
      <w:outlineLvl w:val="2"/>
    </w:pPr>
    <w:rPr>
      <w:b/>
      <w:bCs/>
      <w:lang w:eastAsia="en-US"/>
    </w:rPr>
  </w:style>
  <w:style w:type="paragraph" w:styleId="Heading4">
    <w:name w:val="heading 4"/>
    <w:basedOn w:val="Normal"/>
    <w:next w:val="Normal"/>
    <w:qFormat/>
    <w:pPr>
      <w:keepNext/>
      <w:ind w:left="4248" w:firstLine="6"/>
      <w:jc w:val="right"/>
      <w:outlineLvl w:val="3"/>
    </w:pPr>
    <w:rPr>
      <w:rFonts w:ascii="Century" w:hAnsi="Century"/>
      <w:b/>
      <w:bCs/>
      <w:sz w:val="18"/>
    </w:rPr>
  </w:style>
  <w:style w:type="paragraph" w:styleId="Heading5">
    <w:name w:val="heading 5"/>
    <w:basedOn w:val="Normal"/>
    <w:next w:val="Normal"/>
    <w:qFormat/>
    <w:pPr>
      <w:keepNext/>
      <w:jc w:val="center"/>
      <w:outlineLvl w:val="4"/>
    </w:pPr>
    <w:rPr>
      <w:b/>
      <w:bCs/>
      <w:lang w:eastAsia="en-US"/>
    </w:rPr>
  </w:style>
  <w:style w:type="paragraph" w:styleId="Heading6">
    <w:name w:val="heading 6"/>
    <w:basedOn w:val="Normal"/>
    <w:next w:val="Normal"/>
    <w:qFormat/>
    <w:pPr>
      <w:keepNext/>
      <w:ind w:right="383"/>
      <w:jc w:val="center"/>
      <w:outlineLvl w:val="5"/>
    </w:pPr>
    <w:rPr>
      <w:b/>
      <w:bCs/>
    </w:rPr>
  </w:style>
  <w:style w:type="paragraph" w:styleId="Heading7">
    <w:name w:val="heading 7"/>
    <w:basedOn w:val="Normal"/>
    <w:next w:val="Normal"/>
    <w:qFormat/>
    <w:pPr>
      <w:keepNext/>
      <w:ind w:right="-288"/>
      <w:jc w:val="right"/>
      <w:outlineLvl w:val="6"/>
    </w:pPr>
    <w:rPr>
      <w:b/>
      <w:bCs/>
      <w:szCs w:val="20"/>
    </w:rPr>
  </w:style>
  <w:style w:type="paragraph" w:styleId="Heading8">
    <w:name w:val="heading 8"/>
    <w:basedOn w:val="Normal"/>
    <w:next w:val="Normal"/>
    <w:qFormat/>
    <w:pPr>
      <w:keepNext/>
      <w:ind w:left="4248" w:right="203" w:firstLine="6"/>
      <w:jc w:val="right"/>
      <w:outlineLvl w:val="7"/>
    </w:pPr>
    <w:rPr>
      <w:rFonts w:ascii="Century" w:hAnsi="Century"/>
      <w:b/>
      <w:bCs/>
    </w:rPr>
  </w:style>
  <w:style w:type="paragraph" w:styleId="Heading9">
    <w:name w:val="heading 9"/>
    <w:basedOn w:val="Normal"/>
    <w:next w:val="Normal"/>
    <w:qFormat/>
    <w:pPr>
      <w:keepNext/>
      <w:jc w:val="center"/>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color w:val="0000FF"/>
      <w:u w:val="single"/>
    </w:r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BodyText">
    <w:name w:val="Body Text"/>
    <w:aliases w:val=" uvlaka 3,  uvlaka 2,uvlaka 3,uvlaka 2"/>
    <w:basedOn w:val="Normal"/>
    <w:semiHidden/>
    <w:pPr>
      <w:jc w:val="both"/>
    </w:pPr>
  </w:style>
  <w:style w:type="paragraph" w:styleId="BodyTextIndent">
    <w:name w:val="Body Text Indent"/>
    <w:basedOn w:val="Normal"/>
    <w:semiHidden/>
    <w:pPr>
      <w:ind w:firstLine="708"/>
    </w:pPr>
    <w:rPr>
      <w:szCs w:val="20"/>
    </w:rPr>
  </w:style>
  <w:style w:type="paragraph" w:styleId="Footer">
    <w:name w:val="footer"/>
    <w:basedOn w:val="Normal"/>
    <w:semiHidden/>
    <w:pPr>
      <w:tabs>
        <w:tab w:val="center" w:pos="4536"/>
        <w:tab w:val="right" w:pos="9072"/>
      </w:tabs>
    </w:pPr>
  </w:style>
  <w:style w:type="paragraph" w:customStyle="1" w:styleId="Sadrajitablice">
    <w:name w:val="Sadržaji tablice"/>
    <w:basedOn w:val="Normal"/>
    <w:pPr>
      <w:widowControl w:val="0"/>
      <w:suppressLineNumbers/>
      <w:suppressAutoHyphens/>
    </w:pPr>
    <w:rPr>
      <w:rFonts w:eastAsia="Arial Unicode MS" w:cs="Arial Unicode MS"/>
      <w:kern w:val="1"/>
      <w:lang w:eastAsia="hi-IN"/>
    </w:rPr>
  </w:style>
  <w:style w:type="paragraph" w:styleId="BodyText2">
    <w:name w:val="Body Text 2"/>
    <w:basedOn w:val="Normal"/>
    <w:semiHidden/>
    <w:pPr>
      <w:jc w:val="both"/>
    </w:pPr>
  </w:style>
  <w:style w:type="paragraph" w:styleId="ListParagraph">
    <w:name w:val="List Paragraph"/>
    <w:basedOn w:val="Normal"/>
    <w:qFormat/>
    <w:pPr>
      <w:spacing w:after="200" w:line="276" w:lineRule="auto"/>
      <w:ind w:left="720"/>
    </w:pPr>
    <w:rPr>
      <w:rFonts w:ascii="Calibri" w:hAnsi="Calibri"/>
      <w:sz w:val="22"/>
      <w:szCs w:val="22"/>
    </w:rPr>
  </w:style>
  <w:style w:type="paragraph" w:customStyle="1" w:styleId="WW-Tijeloteksta">
    <w:name w:val="WW-Tijelo teksta"/>
    <w:basedOn w:val="Normal"/>
    <w:pPr>
      <w:widowControl w:val="0"/>
      <w:suppressAutoHyphens/>
      <w:ind w:left="360"/>
      <w:jc w:val="both"/>
    </w:pPr>
    <w:rPr>
      <w:rFonts w:eastAsia="Arial Unicode MS" w:cs="Arial Unicode MS"/>
      <w:i/>
      <w:iCs/>
      <w:kern w:val="1"/>
      <w:lang w:eastAsia="hi-IN"/>
    </w:rPr>
  </w:style>
  <w:style w:type="character" w:styleId="FollowedHyperlink">
    <w:name w:val="FollowedHyperlink"/>
    <w:basedOn w:val="DefaultParagraphFont"/>
    <w:semiHidden/>
    <w:rPr>
      <w:color w:val="800080"/>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Indent2">
    <w:name w:val="Body Text Indent 2"/>
    <w:aliases w:val="  uvlaka 2"/>
    <w:basedOn w:val="Normal"/>
    <w:semiHidden/>
    <w:pPr>
      <w:tabs>
        <w:tab w:val="left" w:pos="360"/>
        <w:tab w:val="left" w:pos="4320"/>
        <w:tab w:val="left" w:pos="5040"/>
        <w:tab w:val="left" w:pos="5760"/>
        <w:tab w:val="left" w:pos="6480"/>
        <w:tab w:val="left" w:pos="7420"/>
      </w:tabs>
      <w:ind w:right="203" w:firstLine="360"/>
      <w:jc w:val="both"/>
    </w:pPr>
  </w:style>
  <w:style w:type="paragraph" w:styleId="Title">
    <w:name w:val="Title"/>
    <w:basedOn w:val="Normal"/>
    <w:qFormat/>
    <w:pPr>
      <w:overflowPunct w:val="0"/>
      <w:autoSpaceDE w:val="0"/>
      <w:autoSpaceDN w:val="0"/>
      <w:adjustRightInd w:val="0"/>
      <w:jc w:val="center"/>
      <w:textAlignment w:val="baseline"/>
    </w:pPr>
    <w:rPr>
      <w:b/>
      <w:color w:val="000000"/>
      <w:sz w:val="32"/>
      <w:szCs w:val="32"/>
    </w:rPr>
  </w:style>
  <w:style w:type="paragraph" w:styleId="BodyTextIndent3">
    <w:name w:val="Body Text Indent 3"/>
    <w:aliases w:val=" uvlaka 3"/>
    <w:basedOn w:val="Normal"/>
    <w:semiHidden/>
    <w:pPr>
      <w:ind w:left="360"/>
      <w:jc w:val="center"/>
    </w:pPr>
    <w:rPr>
      <w:color w:val="000000"/>
      <w:szCs w:val="32"/>
    </w:rPr>
  </w:style>
  <w:style w:type="paragraph" w:customStyle="1" w:styleId="Naslovtablice">
    <w:name w:val="Naslov tablice"/>
    <w:basedOn w:val="Normal"/>
    <w:pPr>
      <w:widowControl w:val="0"/>
      <w:suppressLineNumbers/>
      <w:suppressAutoHyphens/>
      <w:jc w:val="center"/>
    </w:pPr>
    <w:rPr>
      <w:rFonts w:cs="Arial"/>
      <w:b/>
      <w:bCs/>
      <w:kern w:val="1"/>
      <w:lang w:eastAsia="hi-IN"/>
    </w:rPr>
  </w:style>
  <w:style w:type="paragraph" w:styleId="List">
    <w:name w:val="List"/>
    <w:basedOn w:val="BodyText"/>
    <w:semiHidden/>
    <w:pPr>
      <w:widowControl w:val="0"/>
      <w:suppressAutoHyphens/>
      <w:spacing w:after="120"/>
      <w:jc w:val="left"/>
    </w:pPr>
    <w:rPr>
      <w:rFonts w:cs="Arial"/>
      <w:kern w:val="1"/>
      <w:lang w:eastAsia="hi-IN"/>
    </w:rPr>
  </w:style>
  <w:style w:type="paragraph" w:styleId="Header">
    <w:name w:val="header"/>
    <w:basedOn w:val="Normal"/>
    <w:semiHidden/>
    <w:pPr>
      <w:tabs>
        <w:tab w:val="center" w:pos="4320"/>
        <w:tab w:val="right" w:pos="8640"/>
      </w:tabs>
    </w:pPr>
    <w:rPr>
      <w:szCs w:val="20"/>
      <w:lang w:val="en-US"/>
    </w:rPr>
  </w:style>
  <w:style w:type="paragraph" w:customStyle="1" w:styleId="BodyText21">
    <w:name w:val="Body Text 21"/>
    <w:basedOn w:val="Normal"/>
    <w:pPr>
      <w:suppressAutoHyphens/>
    </w:pPr>
    <w:rPr>
      <w:rFonts w:ascii="Calibri" w:eastAsia="Arial Unicode MS" w:hAnsi="Calibri"/>
      <w:kern w:val="1"/>
      <w:sz w:val="22"/>
      <w:szCs w:val="22"/>
      <w:lang w:eastAsia="ar-SA"/>
    </w:rPr>
  </w:style>
  <w:style w:type="character" w:customStyle="1" w:styleId="Heading3Char">
    <w:name w:val="Heading 3 Char"/>
    <w:basedOn w:val="DefaultParagraphFont"/>
    <w:link w:val="Heading3"/>
    <w:rsid w:val="00F931E2"/>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9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27</Pages>
  <Words>6650</Words>
  <Characters>37905</Characters>
  <Application>Microsoft Office Word</Application>
  <DocSecurity>0</DocSecurity>
  <Lines>315</Lines>
  <Paragraphs>88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lpstr>
    </vt:vector>
  </TitlesOfParts>
  <Company/>
  <LinksUpToDate>false</LinksUpToDate>
  <CharactersWithSpaces>44467</CharactersWithSpaces>
  <SharedDoc>false</SharedDoc>
  <HLinks>
    <vt:vector size="42" baseType="variant">
      <vt:variant>
        <vt:i4>4784178</vt:i4>
      </vt:variant>
      <vt:variant>
        <vt:i4>-1</vt:i4>
      </vt:variant>
      <vt:variant>
        <vt:i4>1061</vt:i4>
      </vt:variant>
      <vt:variant>
        <vt:i4>1</vt:i4>
      </vt:variant>
      <vt:variant>
        <vt:lpwstr>my11^001</vt:lpwstr>
      </vt:variant>
      <vt:variant>
        <vt:lpwstr/>
      </vt:variant>
      <vt:variant>
        <vt:i4>4784178</vt:i4>
      </vt:variant>
      <vt:variant>
        <vt:i4>-1</vt:i4>
      </vt:variant>
      <vt:variant>
        <vt:i4>1115</vt:i4>
      </vt:variant>
      <vt:variant>
        <vt:i4>1</vt:i4>
      </vt:variant>
      <vt:variant>
        <vt:lpwstr>my11^001</vt:lpwstr>
      </vt:variant>
      <vt:variant>
        <vt:lpwstr/>
      </vt:variant>
      <vt:variant>
        <vt:i4>4784178</vt:i4>
      </vt:variant>
      <vt:variant>
        <vt:i4>-1</vt:i4>
      </vt:variant>
      <vt:variant>
        <vt:i4>1119</vt:i4>
      </vt:variant>
      <vt:variant>
        <vt:i4>1</vt:i4>
      </vt:variant>
      <vt:variant>
        <vt:lpwstr>my11^001</vt:lpwstr>
      </vt:variant>
      <vt:variant>
        <vt:lpwstr/>
      </vt:variant>
      <vt:variant>
        <vt:i4>4784178</vt:i4>
      </vt:variant>
      <vt:variant>
        <vt:i4>-1</vt:i4>
      </vt:variant>
      <vt:variant>
        <vt:i4>1129</vt:i4>
      </vt:variant>
      <vt:variant>
        <vt:i4>1</vt:i4>
      </vt:variant>
      <vt:variant>
        <vt:lpwstr>my11^001</vt:lpwstr>
      </vt:variant>
      <vt:variant>
        <vt:lpwstr/>
      </vt:variant>
      <vt:variant>
        <vt:i4>4784178</vt:i4>
      </vt:variant>
      <vt:variant>
        <vt:i4>-1</vt:i4>
      </vt:variant>
      <vt:variant>
        <vt:i4>1131</vt:i4>
      </vt:variant>
      <vt:variant>
        <vt:i4>1</vt:i4>
      </vt:variant>
      <vt:variant>
        <vt:lpwstr>my11^001</vt:lpwstr>
      </vt:variant>
      <vt:variant>
        <vt:lpwstr/>
      </vt:variant>
      <vt:variant>
        <vt:i4>4784178</vt:i4>
      </vt:variant>
      <vt:variant>
        <vt:i4>-1</vt:i4>
      </vt:variant>
      <vt:variant>
        <vt:i4>1147</vt:i4>
      </vt:variant>
      <vt:variant>
        <vt:i4>1</vt:i4>
      </vt:variant>
      <vt:variant>
        <vt:lpwstr>my11^001</vt:lpwstr>
      </vt:variant>
      <vt:variant>
        <vt:lpwstr/>
      </vt:variant>
      <vt:variant>
        <vt:i4>4784178</vt:i4>
      </vt:variant>
      <vt:variant>
        <vt:i4>-1</vt:i4>
      </vt:variant>
      <vt:variant>
        <vt:i4>1149</vt:i4>
      </vt:variant>
      <vt:variant>
        <vt:i4>1</vt:i4>
      </vt:variant>
      <vt:variant>
        <vt:lpwstr>my11^001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Općina</dc:creator>
  <cp:keywords/>
  <cp:lastModifiedBy>Robert Poljak</cp:lastModifiedBy>
  <cp:revision>5</cp:revision>
  <cp:lastPrinted>2016-09-19T07:45:00Z</cp:lastPrinted>
  <dcterms:created xsi:type="dcterms:W3CDTF">2016-09-20T06:17:00Z</dcterms:created>
  <dcterms:modified xsi:type="dcterms:W3CDTF">2016-10-06T07:40:00Z</dcterms:modified>
</cp:coreProperties>
</file>