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907AA">
      <w:pPr>
        <w:pStyle w:val="BodyText2"/>
        <w:jc w:val="right"/>
        <w:rPr>
          <w:b/>
          <w:szCs w:val="22"/>
        </w:rPr>
      </w:pPr>
      <w:r>
        <w:rPr>
          <w:b/>
          <w:szCs w:val="22"/>
        </w:rPr>
        <w:t>PRIJEDLOG</w:t>
      </w:r>
    </w:p>
    <w:p w:rsidR="00000000" w:rsidRDefault="007907AA">
      <w:pPr>
        <w:autoSpaceDE w:val="0"/>
        <w:autoSpaceDN w:val="0"/>
        <w:adjustRightInd w:val="0"/>
        <w:spacing w:after="120" w:line="276" w:lineRule="auto"/>
        <w:ind w:left="283"/>
        <w:jc w:val="both"/>
        <w:rPr>
          <w:b/>
          <w:lang w:eastAsia="en-US"/>
        </w:rPr>
      </w:pPr>
      <w:r>
        <w:rPr>
          <w:lang w:eastAsia="en-US"/>
        </w:rPr>
        <w:t>Temeljem članka 17. stavak 1.podstavak 1. Zakona o sustavu civilne zaštite („Narodne novine“ broj 82/2015) i članka 31. Statuta općine Dekanovec (Službeni glasnik Međimurske županije br.6/13) općinsko vijeće općine Dekanovec na svojoj 18. sjednic</w:t>
      </w:r>
      <w:r>
        <w:rPr>
          <w:lang w:eastAsia="en-US"/>
        </w:rPr>
        <w:t xml:space="preserve">i održanoj   ___.12.2016.godine donijelo je </w:t>
      </w:r>
      <w:r>
        <w:rPr>
          <w:b/>
          <w:lang w:eastAsia="en-US"/>
        </w:rPr>
        <w:t xml:space="preserve"> </w:t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</w:pP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center"/>
        <w:rPr>
          <w:b/>
          <w:bCs/>
          <w:sz w:val="28"/>
        </w:rPr>
      </w:pPr>
      <w:r>
        <w:rPr>
          <w:b/>
          <w:bCs/>
          <w:sz w:val="28"/>
        </w:rPr>
        <w:t>PLAN RAZVOJA SUSTAVA CIVILNE ZAŠTITE</w:t>
      </w:r>
      <w:bookmarkStart w:id="0" w:name="_GoBack"/>
      <w:bookmarkEnd w:id="0"/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center"/>
        <w:rPr>
          <w:b/>
          <w:bCs/>
          <w:sz w:val="28"/>
        </w:rPr>
      </w:pPr>
      <w:r>
        <w:rPr>
          <w:b/>
          <w:bCs/>
          <w:sz w:val="28"/>
        </w:rPr>
        <w:t>OPĆINE DEKANOVEC ZA 2017. GODINU</w:t>
      </w: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  <w:rPr>
          <w:b/>
          <w:bCs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I. UVOD</w:t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/>
          <w:bCs/>
        </w:rPr>
        <w:t xml:space="preserve">     </w:t>
      </w:r>
      <w:r>
        <w:rPr>
          <w:b/>
          <w:bCs/>
        </w:rPr>
        <w:tab/>
      </w:r>
      <w:r>
        <w:rPr>
          <w:bCs/>
        </w:rPr>
        <w:t>Zakonom o sustavu civilne zaštite („Narodne novine“, br</w:t>
      </w:r>
      <w:r>
        <w:rPr>
          <w:bCs/>
        </w:rPr>
        <w:t xml:space="preserve">oj 82/15.) (u daljnjem tekstu Zakon) određeno je da sustav civilne zaštite obuhvaća mjere i aktivnosti (preventivne, planske, organizacijske, operativne, nadzorne i financijske) kojima se uređuju prava i obveze sudionika, ustroj i djelovanje svih dijelova </w:t>
      </w:r>
      <w:r>
        <w:rPr>
          <w:bCs/>
        </w:rPr>
        <w:t>civilne zaštite i način povezivanja institucionalnih i funkcionalnih resursa sudionika koji se međusobno nadopunjuju u jedinstvenu cjelinu radi smanjenja rizika od katastrofa te zaštita i spašavanja građana, materijalnih i kulturnih dobara i okoliša na ter</w:t>
      </w:r>
      <w:r>
        <w:rPr>
          <w:bCs/>
        </w:rPr>
        <w:t>itoriju Republike Hrvatske od posljedica prirodnih, tehničko-tehnoloških velikih nesreća i katastrofa, otklanjanja posljedica terorizma i ratnih razaranja.</w:t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 xml:space="preserve">          Ovaj Plan razvoja sustava civilne zaštite općine Dekanovec za 2017. sadrži pravac razvoja </w:t>
      </w:r>
      <w:r>
        <w:rPr>
          <w:bCs/>
        </w:rPr>
        <w:t>civilne zaštite s planovima njihove realizacije, odnosno kako bi se ostvario željeni rezultat misije i razvojne vizije sa konačnim ciljevima.</w:t>
      </w: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  <w:rPr>
          <w:bCs/>
        </w:rPr>
      </w:pPr>
      <w:r>
        <w:rPr>
          <w:b/>
          <w:bCs/>
        </w:rPr>
        <w:t xml:space="preserve">      </w:t>
      </w:r>
      <w:r>
        <w:rPr>
          <w:bCs/>
        </w:rPr>
        <w:t>Da bi ovaj Plan razvoja bio ostvariv, cijeli proces razvoja povezan je sa mogućnostima financijskih sredstav</w:t>
      </w:r>
      <w:r>
        <w:rPr>
          <w:bCs/>
        </w:rPr>
        <w:t>a u Proračunu općine Dekanovec koji će se odvojiti za sve subjekte u sustavu civilne zaštite, a za promatrano razdoblje.</w:t>
      </w: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  <w:rPr>
          <w:bCs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  <w:rPr>
          <w:bCs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ind w:left="2832"/>
        <w:jc w:val="both"/>
        <w:rPr>
          <w:b/>
          <w:bCs/>
        </w:rPr>
      </w:pPr>
      <w:r>
        <w:rPr>
          <w:b/>
          <w:bCs/>
        </w:rPr>
        <w:t>II. RAZVOJ CIVILNE ZAŠTITE</w:t>
      </w:r>
    </w:p>
    <w:p w:rsidR="00000000" w:rsidRDefault="007907AA">
      <w:pPr>
        <w:autoSpaceDE w:val="0"/>
        <w:autoSpaceDN w:val="0"/>
        <w:adjustRightInd w:val="0"/>
        <w:spacing w:line="276" w:lineRule="auto"/>
        <w:ind w:left="2832"/>
        <w:jc w:val="both"/>
        <w:rPr>
          <w:b/>
          <w:bCs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/>
          <w:bCs/>
        </w:rPr>
        <w:t xml:space="preserve">           </w:t>
      </w:r>
      <w:r>
        <w:rPr>
          <w:bCs/>
        </w:rPr>
        <w:t>Općina Dekanovec kao jedinica lokalne samouprave sukladno važećim propisima kontinuirano će ra</w:t>
      </w:r>
      <w:r>
        <w:rPr>
          <w:bCs/>
        </w:rPr>
        <w:t>zvijati sustav civilne zaštite i povezati resurse i sposobnosti sudionika, operativnih snaga i građana u jedinstvenu cjelinu radi smanjenja rizika od katastrofa, pružanja brzog i optimalnog odgovora na prijetnje i opasnosti nastanka, te ublažavanje posljed</w:t>
      </w:r>
      <w:r>
        <w:rPr>
          <w:bCs/>
        </w:rPr>
        <w:t>ica velike nesreće i katastrofe.</w:t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Cs/>
        </w:rPr>
      </w:pPr>
      <w:r>
        <w:rPr>
          <w:bCs/>
        </w:rPr>
        <w:t xml:space="preserve">           Na temelju Analize o stanju sustava civilne zaštite na području općine  Dekanovec, a sukladno razmjeru opasnosti, prijetnji i posljedicama većih nesreća i katastrofa, utvrđenih Procjenom ugroženosti ljudi, okoliš</w:t>
      </w:r>
      <w:r>
        <w:rPr>
          <w:bCs/>
        </w:rPr>
        <w:t>a, materijalnih i kulturnih dobara i okoliša, s ciljem zaštite i spašavanja ljudi, materijalnih dobara te okoliša kao ravnomjernog razvoja svih nositelja sustava civilne zaštite (vatrogasne postrojbe i zapovjedništva, stožera civilne zaštite, udruge građan</w:t>
      </w:r>
      <w:r>
        <w:rPr>
          <w:bCs/>
        </w:rPr>
        <w:t>a od značaja za zaštitu i spašavanje) donosi se Plan razvoja sustava civilne zaštite  na području općine Dekanovec za 2017. (u daljnjem tekstu: Plan razvoja sustava civilne zaštite).</w:t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Plan razvoja sustava civilne zaštite odnosi se na slijedeće:</w:t>
      </w:r>
      <w:r>
        <w:rPr>
          <w:b/>
          <w:bCs/>
          <w:u w:val="single"/>
        </w:rPr>
        <w:t xml:space="preserve">  </w:t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>
        <w:t xml:space="preserve">1. </w:t>
      </w:r>
      <w:r>
        <w:rPr>
          <w:b/>
        </w:rPr>
        <w:t>STOŽER CIVILNE ZAŠTITE</w:t>
      </w:r>
      <w:r>
        <w:t xml:space="preserve"> 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76" w:lineRule="auto"/>
        <w:ind w:left="283"/>
        <w:jc w:val="both"/>
        <w:rPr>
          <w:color w:val="000000"/>
        </w:rPr>
      </w:pPr>
      <w:r>
        <w:rPr>
          <w:color w:val="000000"/>
        </w:rPr>
        <w:t xml:space="preserve">Stožer civilne zaštite osniva se na državnoj razini i na razini svake jedinici lokalne i područne (regionalne) samouprave, a aktivira se kada se proglasi stanje neposredne prijetnje, katastrofe i velike nesreće. 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76" w:lineRule="auto"/>
        <w:ind w:left="283"/>
        <w:jc w:val="both"/>
        <w:rPr>
          <w:color w:val="000000"/>
        </w:rPr>
      </w:pPr>
      <w:r>
        <w:rPr>
          <w:color w:val="000000"/>
        </w:rPr>
        <w:t>Izvršno tije</w:t>
      </w:r>
      <w:r>
        <w:rPr>
          <w:color w:val="000000"/>
        </w:rPr>
        <w:t xml:space="preserve">lo jedinice područne (regionalne) samouprave  donosi </w:t>
      </w:r>
      <w:r>
        <w:rPr>
          <w:b/>
          <w:color w:val="000000"/>
        </w:rPr>
        <w:t>Odluku o imenovanju Stožera civilne zaštite</w:t>
      </w:r>
      <w:r>
        <w:rPr>
          <w:color w:val="000000"/>
        </w:rPr>
        <w:t xml:space="preserve"> općine Dekanovec te je ista objavljena u Službenom glasniku Međimurske županije.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76" w:lineRule="auto"/>
        <w:ind w:left="283"/>
        <w:jc w:val="both"/>
        <w:rPr>
          <w:color w:val="000000"/>
        </w:rPr>
      </w:pPr>
      <w:r>
        <w:rPr>
          <w:color w:val="000000"/>
        </w:rPr>
        <w:t>Radom stožera civilne zaštite  rukovodi načelnik stožera, a kada se proglasi v</w:t>
      </w:r>
      <w:r>
        <w:rPr>
          <w:color w:val="000000"/>
        </w:rPr>
        <w:t>elika nesreća, rukovođenje preuzima izvršno tijelo jedinice (regionalne) samouprave.</w:t>
      </w:r>
    </w:p>
    <w:p w:rsidR="00000000" w:rsidRDefault="007907AA">
      <w:pPr>
        <w:spacing w:line="276" w:lineRule="auto"/>
        <w:ind w:left="283"/>
        <w:jc w:val="both"/>
        <w:rPr>
          <w:rFonts w:eastAsia="TimesNewRoman"/>
          <w:bCs/>
        </w:rPr>
      </w:pPr>
      <w:r>
        <w:rPr>
          <w:rFonts w:eastAsia="TimesNewRoman"/>
          <w:bCs/>
        </w:rPr>
        <w:t>Upoznavanje Stožera  civilne zaštite s novim Zakonom o sustavu civilne zaštite („Narodne novine“ broj 82/2015) a prije svega o:</w:t>
      </w:r>
    </w:p>
    <w:p w:rsidR="00000000" w:rsidRDefault="007907AA">
      <w:pPr>
        <w:numPr>
          <w:ilvl w:val="2"/>
          <w:numId w:val="6"/>
        </w:numPr>
        <w:spacing w:line="276" w:lineRule="auto"/>
        <w:jc w:val="both"/>
        <w:rPr>
          <w:rFonts w:eastAsia="TimesNewRoman"/>
          <w:bCs/>
        </w:rPr>
      </w:pPr>
      <w:r>
        <w:rPr>
          <w:rFonts w:eastAsia="TimesNewRoman"/>
          <w:bCs/>
        </w:rPr>
        <w:t>Mjerama sustava civilne zaštite</w:t>
      </w:r>
    </w:p>
    <w:p w:rsidR="00000000" w:rsidRDefault="007907AA">
      <w:pPr>
        <w:numPr>
          <w:ilvl w:val="2"/>
          <w:numId w:val="6"/>
        </w:numPr>
        <w:spacing w:line="276" w:lineRule="auto"/>
        <w:jc w:val="both"/>
        <w:rPr>
          <w:rFonts w:eastAsia="TimesNewRoman"/>
          <w:bCs/>
        </w:rPr>
      </w:pPr>
      <w:r>
        <w:rPr>
          <w:rFonts w:eastAsia="TimesNewRoman"/>
          <w:bCs/>
        </w:rPr>
        <w:t>Ustrojavanj</w:t>
      </w:r>
      <w:r>
        <w:rPr>
          <w:rFonts w:eastAsia="TimesNewRoman"/>
          <w:bCs/>
        </w:rPr>
        <w:t>e sustava civilne zaštite</w:t>
      </w:r>
    </w:p>
    <w:p w:rsidR="00000000" w:rsidRDefault="007907AA">
      <w:pPr>
        <w:numPr>
          <w:ilvl w:val="2"/>
          <w:numId w:val="6"/>
        </w:numPr>
        <w:spacing w:line="276" w:lineRule="auto"/>
        <w:jc w:val="both"/>
        <w:rPr>
          <w:rFonts w:eastAsia="TimesNewRoman"/>
          <w:bCs/>
        </w:rPr>
      </w:pPr>
      <w:r>
        <w:rPr>
          <w:rFonts w:eastAsia="TimesNewRoman"/>
          <w:bCs/>
        </w:rPr>
        <w:t>Djelovanju sustava civilne zaštite  i načelima sustava civilne zaštite</w:t>
      </w:r>
    </w:p>
    <w:p w:rsidR="00000000" w:rsidRDefault="007907AA">
      <w:pPr>
        <w:numPr>
          <w:ilvl w:val="2"/>
          <w:numId w:val="6"/>
        </w:numPr>
        <w:spacing w:line="276" w:lineRule="auto"/>
        <w:jc w:val="both"/>
        <w:rPr>
          <w:rFonts w:eastAsia="TimesNewRoman"/>
          <w:bCs/>
        </w:rPr>
      </w:pPr>
      <w:r>
        <w:rPr>
          <w:rFonts w:eastAsia="TimesNewRoman"/>
          <w:bCs/>
        </w:rPr>
        <w:t>Sudionici u sustavu civilne zaštite</w:t>
      </w:r>
    </w:p>
    <w:p w:rsidR="00000000" w:rsidRDefault="007907AA">
      <w:pPr>
        <w:numPr>
          <w:ilvl w:val="2"/>
          <w:numId w:val="6"/>
        </w:numPr>
        <w:spacing w:line="276" w:lineRule="auto"/>
        <w:jc w:val="both"/>
        <w:rPr>
          <w:rFonts w:eastAsia="TimesNewRoman"/>
          <w:bCs/>
        </w:rPr>
      </w:pPr>
      <w:r>
        <w:rPr>
          <w:rFonts w:eastAsia="TimesNewRoman"/>
          <w:bCs/>
        </w:rPr>
        <w:t>Obavezama jedinica lokalne i područne (regionalne) samouprave u provođenju zakonskih obveza definiranih Zakonom o sustavu c</w:t>
      </w:r>
      <w:r>
        <w:rPr>
          <w:rFonts w:eastAsia="TimesNewRoman"/>
          <w:bCs/>
        </w:rPr>
        <w:t>ivilne zaštite</w:t>
      </w:r>
    </w:p>
    <w:p w:rsidR="00000000" w:rsidRDefault="007907AA">
      <w:pPr>
        <w:numPr>
          <w:ilvl w:val="2"/>
          <w:numId w:val="6"/>
        </w:numPr>
        <w:spacing w:line="276" w:lineRule="auto"/>
        <w:jc w:val="both"/>
        <w:rPr>
          <w:rFonts w:eastAsia="TimesNewRoman"/>
          <w:bCs/>
        </w:rPr>
      </w:pPr>
      <w:r>
        <w:rPr>
          <w:rFonts w:eastAsia="TimesNewRoman"/>
          <w:bCs/>
        </w:rPr>
        <w:t>Pripremi za izradu Procjene rizika</w:t>
      </w:r>
    </w:p>
    <w:p w:rsidR="00000000" w:rsidRDefault="007907AA">
      <w:pPr>
        <w:spacing w:line="276" w:lineRule="auto"/>
        <w:jc w:val="both"/>
        <w:rPr>
          <w:rFonts w:eastAsia="TimesNewRoman"/>
        </w:rPr>
      </w:pPr>
      <w:r>
        <w:rPr>
          <w:rFonts w:eastAsia="TimesNewRoman"/>
        </w:rPr>
        <w:t xml:space="preserve"> Rok izvršenja: Odluku o imenovanju Stožeru civilne zaštite Općine Dekanovec donio je načelnik Općine Dekanovec dana 03.06.2016. godine. Sjednica Stožera civilne zaštite planira se do 30.10.2017. godine. </w:t>
      </w:r>
    </w:p>
    <w:p w:rsidR="00000000" w:rsidRDefault="007907AA">
      <w:pPr>
        <w:spacing w:line="276" w:lineRule="auto"/>
        <w:jc w:val="both"/>
        <w:rPr>
          <w:rFonts w:eastAsia="TimesNewRoman"/>
        </w:rPr>
      </w:pPr>
      <w:r>
        <w:rPr>
          <w:rFonts w:eastAsia="TimesNewRoman"/>
        </w:rPr>
        <w:t>N</w:t>
      </w:r>
      <w:r>
        <w:rPr>
          <w:rFonts w:eastAsia="TimesNewRoman"/>
        </w:rPr>
        <w:t>ositelj: općina Dekanovec</w:t>
      </w:r>
    </w:p>
    <w:p w:rsidR="00000000" w:rsidRDefault="007907AA">
      <w:pPr>
        <w:numPr>
          <w:ilvl w:val="0"/>
          <w:numId w:val="5"/>
        </w:numPr>
        <w:spacing w:line="276" w:lineRule="auto"/>
        <w:ind w:left="643"/>
        <w:jc w:val="both"/>
        <w:rPr>
          <w:rFonts w:eastAsia="TimesNewRoman"/>
        </w:rPr>
      </w:pPr>
      <w:r>
        <w:rPr>
          <w:rFonts w:eastAsia="TimesNewRoman"/>
        </w:rPr>
        <w:t>Izvršitelj: Područni ured za zaštitu i spašavanje Čakovec</w:t>
      </w:r>
    </w:p>
    <w:p w:rsidR="00000000" w:rsidRDefault="007907AA">
      <w:pPr>
        <w:spacing w:line="276" w:lineRule="auto"/>
        <w:jc w:val="both"/>
        <w:rPr>
          <w:rFonts w:eastAsia="TimesNewRoman"/>
        </w:rPr>
      </w:pPr>
      <w:r>
        <w:rPr>
          <w:rFonts w:eastAsia="TimesNewRoman"/>
        </w:rPr>
        <w:t>Kontakt podatke (adrese, fiksni i mobilni telefonski brojevi) potrebno je kontinuirano ažurirati u planskim dokumentima.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Provedbeni akti utvrđeni su člankom 17.stavak 3.pod</w:t>
      </w:r>
      <w:r>
        <w:rPr>
          <w:color w:val="000000"/>
        </w:rPr>
        <w:t>stavak 6. i članak 21.stavak 4. i 5. Zakona o sustavu civilne zaštite („Narodne novine“, broj 82/15.)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</w:rPr>
      </w:pPr>
    </w:p>
    <w:p w:rsidR="00000000" w:rsidRDefault="007907AA">
      <w:pPr>
        <w:spacing w:line="276" w:lineRule="auto"/>
        <w:jc w:val="both"/>
        <w:rPr>
          <w:rFonts w:eastAsia="ArialMT"/>
          <w:b/>
        </w:rPr>
      </w:pPr>
      <w:r>
        <w:rPr>
          <w:rFonts w:eastAsia="TimesNewRoman"/>
        </w:rPr>
        <w:t xml:space="preserve">   </w:t>
      </w:r>
      <w:r>
        <w:rPr>
          <w:rFonts w:eastAsia="ArialMT"/>
          <w:b/>
        </w:rPr>
        <w:t>2. POSTROJBA CIVILNE ZAŠTITE</w:t>
      </w:r>
    </w:p>
    <w:p w:rsidR="00000000" w:rsidRDefault="007907AA">
      <w:pPr>
        <w:tabs>
          <w:tab w:val="left" w:pos="567"/>
        </w:tabs>
        <w:spacing w:line="276" w:lineRule="auto"/>
        <w:jc w:val="both"/>
        <w:rPr>
          <w:rFonts w:eastAsia="ArialMT"/>
          <w:b/>
        </w:rPr>
      </w:pPr>
      <w:r>
        <w:rPr>
          <w:rFonts w:eastAsia="ArialMT"/>
          <w:b/>
          <w:sz w:val="22"/>
          <w:szCs w:val="22"/>
        </w:rPr>
        <w:t xml:space="preserve">   </w:t>
      </w:r>
      <w:r>
        <w:rPr>
          <w:rFonts w:eastAsia="ArialMT"/>
          <w:b/>
        </w:rPr>
        <w:t>2.1.   Postrojba civilne zaštite</w:t>
      </w:r>
    </w:p>
    <w:p w:rsidR="00000000" w:rsidRDefault="007907AA">
      <w:pPr>
        <w:spacing w:line="276" w:lineRule="auto"/>
        <w:jc w:val="both"/>
        <w:rPr>
          <w:bCs/>
          <w:iCs/>
          <w:color w:val="000000"/>
        </w:rPr>
      </w:pPr>
      <w:r>
        <w:rPr>
          <w:rFonts w:eastAsia="ArialMT"/>
          <w:b/>
        </w:rPr>
        <w:t xml:space="preserve">  </w:t>
      </w:r>
      <w:r>
        <w:rPr>
          <w:bCs/>
          <w:iCs/>
          <w:color w:val="000000"/>
        </w:rPr>
        <w:t xml:space="preserve">U svrhu povećanja spremnosti i mogućnosti u provođenju akcija zaštite i spašavanja </w:t>
      </w:r>
      <w:r>
        <w:rPr>
          <w:bCs/>
          <w:iCs/>
          <w:color w:val="000000"/>
        </w:rPr>
        <w:t>potrebno je:</w:t>
      </w:r>
    </w:p>
    <w:p w:rsidR="00000000" w:rsidRDefault="007907AA">
      <w:pPr>
        <w:spacing w:line="276" w:lineRule="auto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Izvršiti smotru postrojbe civilne zaštite</w:t>
      </w:r>
    </w:p>
    <w:p w:rsidR="00000000" w:rsidRDefault="007907AA">
      <w:pPr>
        <w:spacing w:line="276" w:lineRule="auto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Rok izvršenja: u tijeku 2017. godine.</w:t>
      </w:r>
    </w:p>
    <w:p w:rsidR="00000000" w:rsidRDefault="007907AA">
      <w:pPr>
        <w:pStyle w:val="ListParagraph"/>
        <w:numPr>
          <w:ilvl w:val="0"/>
          <w:numId w:val="5"/>
        </w:numPr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Izvršitelj: općina Dekanovec</w:t>
      </w:r>
    </w:p>
    <w:p w:rsidR="00000000" w:rsidRDefault="007907AA">
      <w:pPr>
        <w:spacing w:line="276" w:lineRule="auto"/>
        <w:ind w:left="283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Kontinuirano ažurirati podatke  o pripadnicima Postrojbe civilne zaštite u mobilizacijskim dokumentima  u svrhu osiguranja mobil</w:t>
      </w:r>
      <w:r>
        <w:rPr>
          <w:bCs/>
          <w:iCs/>
          <w:color w:val="000000"/>
        </w:rPr>
        <w:t>izacijske spremnosti.</w:t>
      </w:r>
    </w:p>
    <w:p w:rsidR="00000000" w:rsidRDefault="007907AA">
      <w:pPr>
        <w:spacing w:line="276" w:lineRule="auto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  Rok izvršenja: kontinuirano tijekom 2017. godine</w:t>
      </w:r>
    </w:p>
    <w:p w:rsidR="00000000" w:rsidRDefault="007907AA">
      <w:pPr>
        <w:pStyle w:val="ListParagraph"/>
        <w:numPr>
          <w:ilvl w:val="0"/>
          <w:numId w:val="5"/>
        </w:numPr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Izvršitelj: općina Dekanovec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Provedbeni akti utvrđeni su člankom 17.stavak 3. i članak 33. Zakona o sustavu civilne zaštite („Narodne novine“, broj 82/15.)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  <w:rPr>
          <w:color w:val="000000"/>
        </w:rPr>
      </w:pP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/>
          <w:bCs/>
          <w:iCs/>
          <w:color w:val="000000"/>
        </w:rPr>
      </w:pPr>
    </w:p>
    <w:p w:rsidR="00000000" w:rsidRDefault="007907AA">
      <w:pPr>
        <w:pStyle w:val="Heading1"/>
        <w:tabs>
          <w:tab w:val="left" w:pos="709"/>
        </w:tabs>
        <w:ind w:left="283"/>
        <w:jc w:val="left"/>
      </w:pPr>
    </w:p>
    <w:p w:rsidR="00000000" w:rsidRDefault="007907AA">
      <w:pPr>
        <w:pStyle w:val="Heading1"/>
        <w:tabs>
          <w:tab w:val="left" w:pos="709"/>
        </w:tabs>
        <w:ind w:left="283"/>
        <w:jc w:val="left"/>
      </w:pPr>
    </w:p>
    <w:p w:rsidR="00000000" w:rsidRDefault="007907AA">
      <w:pPr>
        <w:pStyle w:val="Heading1"/>
        <w:tabs>
          <w:tab w:val="left" w:pos="709"/>
        </w:tabs>
        <w:ind w:left="283"/>
        <w:jc w:val="left"/>
      </w:pPr>
    </w:p>
    <w:p w:rsidR="00000000" w:rsidRDefault="007907AA">
      <w:pPr>
        <w:pStyle w:val="Heading1"/>
        <w:tabs>
          <w:tab w:val="left" w:pos="709"/>
        </w:tabs>
        <w:ind w:left="283"/>
        <w:jc w:val="left"/>
      </w:pPr>
      <w:r>
        <w:t>3. VATROGASTVO: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jc w:val="both"/>
      </w:pPr>
      <w:r>
        <w:t>U c</w:t>
      </w:r>
      <w:r>
        <w:t>ilju spremnosti i brzog djelovanja DVD-a za 2017. godinu planirana je kontinuirana edukacija  za moguće opasnosti u cestovnom  prometu, poplavama i slično.</w:t>
      </w:r>
    </w:p>
    <w:p w:rsidR="00000000" w:rsidRDefault="007907AA">
      <w:pPr>
        <w:spacing w:line="276" w:lineRule="auto"/>
        <w:jc w:val="both"/>
      </w:pPr>
      <w:r>
        <w:t>Nositelj izrade: općina Dekanovec</w:t>
      </w:r>
    </w:p>
    <w:p w:rsidR="00000000" w:rsidRDefault="007907AA">
      <w:pPr>
        <w:spacing w:line="276" w:lineRule="auto"/>
        <w:jc w:val="both"/>
      </w:pPr>
      <w:r>
        <w:t>Izvršitelj zadatka:  zapovjednik DVD-a</w:t>
      </w:r>
    </w:p>
    <w:p w:rsidR="00000000" w:rsidRDefault="007907AA">
      <w:pPr>
        <w:spacing w:line="276" w:lineRule="auto"/>
        <w:jc w:val="both"/>
      </w:pPr>
      <w:r>
        <w:t>Rok : 6 mjeseci od donošenj</w:t>
      </w:r>
      <w:r>
        <w:t>a provedbenog akta</w:t>
      </w:r>
    </w:p>
    <w:p w:rsidR="00000000" w:rsidRDefault="007907AA">
      <w:pPr>
        <w:spacing w:line="276" w:lineRule="auto"/>
        <w:jc w:val="both"/>
      </w:pPr>
      <w:r>
        <w:t>Provedbeni akti utvrđeni su člankom 28. stavak  2.(„Narodne novine“, broj 82/15.)</w:t>
      </w:r>
    </w:p>
    <w:p w:rsidR="00000000" w:rsidRDefault="007907AA">
      <w:pPr>
        <w:widowControl w:val="0"/>
        <w:suppressAutoHyphens/>
        <w:snapToGrid w:val="0"/>
        <w:spacing w:after="120" w:line="276" w:lineRule="auto"/>
        <w:jc w:val="both"/>
        <w:rPr>
          <w:b/>
          <w:bCs/>
          <w:lang w:eastAsia="ar-SA"/>
        </w:rPr>
      </w:pPr>
    </w:p>
    <w:p w:rsidR="00000000" w:rsidRDefault="007907AA">
      <w:pPr>
        <w:widowControl w:val="0"/>
        <w:suppressAutoHyphens/>
        <w:snapToGrid w:val="0"/>
        <w:spacing w:after="120" w:line="276" w:lineRule="auto"/>
        <w:jc w:val="both"/>
        <w:rPr>
          <w:b/>
          <w:bCs/>
          <w:lang w:eastAsia="ar-SA"/>
        </w:rPr>
      </w:pPr>
      <w:r>
        <w:rPr>
          <w:b/>
          <w:bCs/>
          <w:lang w:eastAsia="ar-SA"/>
        </w:rPr>
        <w:t>4. PRAVNE I FIZIČKE OSOBE  U SUSTAVU CIVILNE ZAŠTITE</w:t>
      </w:r>
    </w:p>
    <w:p w:rsidR="00000000" w:rsidRDefault="007907AA">
      <w:pPr>
        <w:widowControl w:val="0"/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/>
          <w:bCs/>
          <w:lang w:eastAsia="ar-SA"/>
        </w:rPr>
        <w:t xml:space="preserve"> </w:t>
      </w:r>
      <w:r>
        <w:rPr>
          <w:bCs/>
          <w:lang w:eastAsia="ar-SA"/>
        </w:rPr>
        <w:t>Pravne i fizičke osobe koje će radi nekog interesa zaštite stanovništva, materijalnih i kulturnih do</w:t>
      </w:r>
      <w:r>
        <w:rPr>
          <w:bCs/>
          <w:lang w:eastAsia="ar-SA"/>
        </w:rPr>
        <w:t>bara općine Dekanovec dobiti zadaću su:</w:t>
      </w:r>
    </w:p>
    <w:p w:rsidR="00000000" w:rsidRDefault="007907AA">
      <w:pPr>
        <w:widowControl w:val="0"/>
        <w:numPr>
          <w:ilvl w:val="0"/>
          <w:numId w:val="5"/>
        </w:numPr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Betonska galanterija Mesarek, J. Kocijana 10, Dekanovec</w:t>
      </w:r>
    </w:p>
    <w:p w:rsidR="00000000" w:rsidRDefault="007907AA">
      <w:pPr>
        <w:widowControl w:val="0"/>
        <w:numPr>
          <w:ilvl w:val="0"/>
          <w:numId w:val="5"/>
        </w:numPr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Tesarstvo Kolarić, J. Kocijana 12, Dekanovec</w:t>
      </w:r>
    </w:p>
    <w:p w:rsidR="00000000" w:rsidRDefault="007907AA">
      <w:pPr>
        <w:widowControl w:val="0"/>
        <w:numPr>
          <w:ilvl w:val="0"/>
          <w:numId w:val="5"/>
        </w:numPr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Telemont d.o.o., M. Kovača 10, Dekanovec</w:t>
      </w:r>
    </w:p>
    <w:p w:rsidR="00000000" w:rsidRDefault="007907AA">
      <w:pPr>
        <w:widowControl w:val="0"/>
        <w:numPr>
          <w:ilvl w:val="0"/>
          <w:numId w:val="5"/>
        </w:numPr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Nogometni kub «Mladost» Dekanovec</w:t>
      </w:r>
    </w:p>
    <w:p w:rsidR="00000000" w:rsidRDefault="007907AA">
      <w:pPr>
        <w:widowControl w:val="0"/>
        <w:numPr>
          <w:ilvl w:val="0"/>
          <w:numId w:val="5"/>
        </w:numPr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Ribolovno društvo SRD «Mura» Dekanovec</w:t>
      </w:r>
    </w:p>
    <w:p w:rsidR="00000000" w:rsidRDefault="007907AA">
      <w:pPr>
        <w:widowControl w:val="0"/>
        <w:numPr>
          <w:ilvl w:val="0"/>
          <w:numId w:val="5"/>
        </w:numPr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L</w:t>
      </w:r>
      <w:r>
        <w:rPr>
          <w:bCs/>
          <w:lang w:eastAsia="ar-SA"/>
        </w:rPr>
        <w:t>D Fazan Dekanovec</w:t>
      </w:r>
    </w:p>
    <w:p w:rsidR="00000000" w:rsidRDefault="007907AA">
      <w:pPr>
        <w:widowControl w:val="0"/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 xml:space="preserve"> Sa pravnim osobama koje će poradi nekog interesa zaštite i spašavanja stanovništva, materijalnih i  kulturnih dobara općine Dekanovec dobiti zadaću potrebno je održati sastanak na kojem će se razmotriti zadaće pravnih osoba u sustavu civ</w:t>
      </w:r>
      <w:r>
        <w:rPr>
          <w:bCs/>
          <w:lang w:eastAsia="ar-SA"/>
        </w:rPr>
        <w:t>ilne zaštite.</w:t>
      </w:r>
    </w:p>
    <w:p w:rsidR="00000000" w:rsidRDefault="007907AA">
      <w:pPr>
        <w:widowControl w:val="0"/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Izvršitelj: općina Dekanovec u suradnji s Područnim uredom za zaštitu i spašavanje Čakovec</w:t>
      </w:r>
    </w:p>
    <w:p w:rsidR="00000000" w:rsidRDefault="007907AA">
      <w:pPr>
        <w:widowControl w:val="0"/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Rok izvršenja: lipanj 2017.godine</w:t>
      </w: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5.</w:t>
      </w:r>
      <w:r>
        <w:rPr>
          <w:b/>
          <w:bCs/>
          <w:color w:val="000000"/>
        </w:rPr>
        <w:tab/>
        <w:t xml:space="preserve"> SUSTAV UZBUNJIVANJA GRAĐANA</w:t>
      </w: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</w:rPr>
      </w:pPr>
    </w:p>
    <w:p w:rsidR="00000000" w:rsidRDefault="007907AA">
      <w:pPr>
        <w:autoSpaceDE w:val="0"/>
        <w:autoSpaceDN w:val="0"/>
        <w:adjustRightInd w:val="0"/>
        <w:spacing w:after="120" w:line="276" w:lineRule="auto"/>
        <w:ind w:left="283"/>
        <w:jc w:val="both"/>
        <w:rPr>
          <w:color w:val="000000"/>
        </w:rPr>
      </w:pPr>
      <w:r>
        <w:rPr>
          <w:bCs/>
          <w:color w:val="000000"/>
        </w:rPr>
        <w:t xml:space="preserve">Cilj: </w:t>
      </w:r>
      <w:r>
        <w:rPr>
          <w:color w:val="000000"/>
        </w:rPr>
        <w:t xml:space="preserve">uspostava sustava uzbunjivanja. U organizaciji zaštite i spašavanja u općini </w:t>
      </w:r>
      <w:r>
        <w:rPr>
          <w:color w:val="000000"/>
        </w:rPr>
        <w:t>Dekanovec, pored ostalih subjekata, telekomunikacijska podrška, odnosno sustav veza u kriznim situacijama, pokazao se vrlo bitnim čimbenikom kvalitetnog sustava zaštite i spašavanja, te je stoga potrebno:</w:t>
      </w:r>
    </w:p>
    <w:p w:rsidR="00000000" w:rsidRDefault="007907A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643"/>
        <w:jc w:val="both"/>
        <w:rPr>
          <w:color w:val="000000"/>
        </w:rPr>
      </w:pPr>
      <w:r>
        <w:rPr>
          <w:color w:val="000000"/>
        </w:rPr>
        <w:t>nastaviti rad na unaprjeđenju sustava veza svih sud</w:t>
      </w:r>
      <w:r>
        <w:rPr>
          <w:color w:val="000000"/>
        </w:rPr>
        <w:t>ionika zaštite i spašavanja u skladu s normama u Europi,</w:t>
      </w:r>
    </w:p>
    <w:p w:rsidR="00000000" w:rsidRDefault="007907A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643"/>
        <w:jc w:val="both"/>
        <w:rPr>
          <w:color w:val="000000"/>
        </w:rPr>
      </w:pPr>
      <w:r>
        <w:rPr>
          <w:color w:val="000000"/>
        </w:rPr>
        <w:t>nastaviti rad na unaprjeđenju sustava uzbunjivanja stanovništva u slučaju velikih nesreća i katastrofa,</w:t>
      </w:r>
    </w:p>
    <w:p w:rsidR="00000000" w:rsidRDefault="007907A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643"/>
        <w:jc w:val="both"/>
        <w:rPr>
          <w:color w:val="000000"/>
        </w:rPr>
      </w:pPr>
      <w:r>
        <w:rPr>
          <w:color w:val="000000"/>
        </w:rPr>
        <w:t>provjeriti čujnost sirena na području općine Dekanovec</w:t>
      </w: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  <w:rPr>
          <w:color w:val="000000"/>
        </w:rPr>
      </w:pPr>
      <w:r>
        <w:rPr>
          <w:color w:val="000000"/>
        </w:rPr>
        <w:t>Izvršitelji: Operateri, Područni ured za</w:t>
      </w:r>
      <w:r>
        <w:rPr>
          <w:color w:val="000000"/>
        </w:rPr>
        <w:t xml:space="preserve"> zaštitu i spašavanje, Općina Dekanovec i DVD Dekanovec.</w:t>
      </w:r>
    </w:p>
    <w:p w:rsidR="00000000" w:rsidRDefault="007907AA">
      <w:pPr>
        <w:widowControl w:val="0"/>
        <w:suppressAutoHyphens/>
        <w:snapToGrid w:val="0"/>
        <w:spacing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 xml:space="preserve">     Rok izvršenja: kontinuirano tokom 2017.godine</w:t>
      </w:r>
    </w:p>
    <w:p w:rsidR="00000000" w:rsidRDefault="007907AA">
      <w:pPr>
        <w:widowControl w:val="0"/>
        <w:suppressAutoHyphens/>
        <w:snapToGrid w:val="0"/>
        <w:spacing w:line="276" w:lineRule="auto"/>
        <w:jc w:val="both"/>
        <w:rPr>
          <w:bCs/>
          <w:lang w:eastAsia="ar-SA"/>
        </w:rPr>
      </w:pPr>
    </w:p>
    <w:p w:rsidR="00000000" w:rsidRDefault="007907AA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6.</w:t>
      </w:r>
      <w:r>
        <w:rPr>
          <w:b/>
          <w:bCs/>
          <w:color w:val="000000"/>
        </w:rPr>
        <w:tab/>
        <w:t xml:space="preserve">EDUKACIJA STANOVNIŠTVA </w:t>
      </w: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  <w:rPr>
          <w:color w:val="000000"/>
        </w:rPr>
      </w:pPr>
      <w:r>
        <w:rPr>
          <w:bCs/>
          <w:color w:val="000000"/>
        </w:rPr>
        <w:t xml:space="preserve">Cilj: </w:t>
      </w:r>
      <w:r>
        <w:rPr>
          <w:color w:val="000000"/>
        </w:rPr>
        <w:t>podizanje razine svijesti građana kao sudionika sustava civilne zaštite.</w:t>
      </w: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  <w:rPr>
          <w:color w:val="000000"/>
        </w:rPr>
      </w:pPr>
      <w:r>
        <w:rPr>
          <w:color w:val="000000"/>
        </w:rPr>
        <w:t xml:space="preserve">Katastrofe, kao specifična krizna </w:t>
      </w:r>
      <w:r>
        <w:rPr>
          <w:color w:val="000000"/>
        </w:rPr>
        <w:t>stanja, javljaju se kada nesreće ili krize uzrokovane prirodnim silama ili ljudskom aktivnošću (utjecajem na okoliš, tehnologijom), djeluju na ljude u tolikoj mjeri da ugroženo stanovništvo nije u mogućnosti kontrolirati tijek događaja i uspješno se nositi</w:t>
      </w:r>
      <w:r>
        <w:rPr>
          <w:color w:val="000000"/>
        </w:rPr>
        <w:t xml:space="preserve"> s nanesenim udarima, gubicima i štetama. Učestalost i ozbiljnost katastrofa u mnogome se može smanjiti ili ublažiti njihove posljedice ako se posveti veća pozornost predviđanju, promatranju i planiranju načina pomoći kao i općoj pripravnosti za adekvatni </w:t>
      </w:r>
      <w:r>
        <w:rPr>
          <w:color w:val="000000"/>
        </w:rPr>
        <w:t>odgovor na krizu, odnosno katastrofu ukoliko se ona dogodi.</w:t>
      </w:r>
    </w:p>
    <w:p w:rsidR="00000000" w:rsidRDefault="007907AA">
      <w:pPr>
        <w:autoSpaceDE w:val="0"/>
        <w:autoSpaceDN w:val="0"/>
        <w:adjustRightInd w:val="0"/>
        <w:spacing w:after="120" w:line="276" w:lineRule="auto"/>
        <w:ind w:firstLine="283"/>
        <w:jc w:val="both"/>
        <w:rPr>
          <w:color w:val="000000"/>
        </w:rPr>
      </w:pPr>
    </w:p>
    <w:p w:rsidR="00000000" w:rsidRDefault="007907AA">
      <w:pPr>
        <w:autoSpaceDE w:val="0"/>
        <w:autoSpaceDN w:val="0"/>
        <w:adjustRightInd w:val="0"/>
        <w:spacing w:after="120" w:line="276" w:lineRule="auto"/>
        <w:ind w:firstLine="283"/>
        <w:jc w:val="both"/>
        <w:rPr>
          <w:color w:val="000000"/>
        </w:rPr>
      </w:pPr>
    </w:p>
    <w:p w:rsidR="00000000" w:rsidRDefault="007907AA">
      <w:pPr>
        <w:autoSpaceDE w:val="0"/>
        <w:autoSpaceDN w:val="0"/>
        <w:adjustRightInd w:val="0"/>
        <w:spacing w:after="120" w:line="276" w:lineRule="auto"/>
        <w:ind w:firstLine="283"/>
        <w:jc w:val="both"/>
        <w:rPr>
          <w:color w:val="000000"/>
        </w:rPr>
      </w:pPr>
    </w:p>
    <w:p w:rsidR="00000000" w:rsidRDefault="007907AA">
      <w:pPr>
        <w:autoSpaceDE w:val="0"/>
        <w:autoSpaceDN w:val="0"/>
        <w:adjustRightInd w:val="0"/>
        <w:spacing w:after="120" w:line="276" w:lineRule="auto"/>
        <w:ind w:firstLine="283"/>
        <w:jc w:val="both"/>
        <w:rPr>
          <w:color w:val="000000"/>
        </w:rPr>
      </w:pPr>
      <w:r>
        <w:rPr>
          <w:color w:val="000000"/>
        </w:rPr>
        <w:t>Kontinuirano vršiti:</w:t>
      </w:r>
    </w:p>
    <w:p w:rsidR="00000000" w:rsidRDefault="007907A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643"/>
        <w:jc w:val="both"/>
      </w:pPr>
      <w:r>
        <w:t>upoznavanje građana sa sadržajem Planova zaštite putem javnih rasprava, te putem web stranice općine Dekanovec,</w:t>
      </w:r>
    </w:p>
    <w:p w:rsidR="00000000" w:rsidRDefault="007907A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643"/>
        <w:jc w:val="both"/>
      </w:pPr>
      <w:r>
        <w:t>izrada potrebnih naputaka (letaka) o postupanju stanovništva</w:t>
      </w:r>
      <w:r>
        <w:t xml:space="preserve"> u slučaju velikih nesreća i katastrofa naročito za moguće nesreće i katastrofe izazvane poplavama, potresima i opasnim tvarima u stacionarnim objektima,</w:t>
      </w:r>
    </w:p>
    <w:p w:rsidR="00000000" w:rsidRDefault="007907A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643"/>
        <w:jc w:val="both"/>
      </w:pPr>
      <w:r>
        <w:t>nositelj zadaće – općina Dekanovec (Stožer civilne zaštite općine Dekanovec),</w:t>
      </w:r>
    </w:p>
    <w:p w:rsidR="00000000" w:rsidRDefault="007907A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ind w:left="643"/>
        <w:jc w:val="both"/>
      </w:pPr>
      <w:r>
        <w:t>rok izvršenja – kontinui</w:t>
      </w:r>
      <w:r>
        <w:t>rano tijekom godine.</w:t>
      </w: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</w:pP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>
        <w:rPr>
          <w:b/>
        </w:rPr>
        <w:t xml:space="preserve">     Ostaju na snazi:</w:t>
      </w:r>
    </w:p>
    <w:p w:rsidR="00000000" w:rsidRDefault="007907AA">
      <w:pPr>
        <w:numPr>
          <w:ilvl w:val="0"/>
          <w:numId w:val="7"/>
        </w:num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Odluka o osnivanju postrojbe civilne zaštite  općine Dekanovec od 21.04.2010. </w:t>
      </w:r>
    </w:p>
    <w:p w:rsidR="00000000" w:rsidRDefault="007907AA">
      <w:pPr>
        <w:numPr>
          <w:ilvl w:val="0"/>
          <w:numId w:val="7"/>
        </w:num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Odluka o određivanju operativnih snaga zaštite i spašavanja i pravnih osoba od interesa za zaštitu  i spašavanje općine Dekanovec od </w:t>
      </w:r>
      <w:r>
        <w:rPr>
          <w:bCs/>
        </w:rPr>
        <w:t>14.05.2012.</w:t>
      </w:r>
    </w:p>
    <w:p w:rsidR="00000000" w:rsidRDefault="007907AA">
      <w:pPr>
        <w:numPr>
          <w:ilvl w:val="0"/>
          <w:numId w:val="7"/>
        </w:num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Procjena ugroženosti stanovništva, materijalnih i kulturnih dobara te okoliša od opasnosti, nastanka i posljedica velikih nesreća i katastrofa za područje Općine Dekanovec od 15.06.2015.  </w:t>
      </w:r>
    </w:p>
    <w:p w:rsidR="00000000" w:rsidRDefault="007907AA">
      <w:pPr>
        <w:numPr>
          <w:ilvl w:val="0"/>
          <w:numId w:val="7"/>
        </w:num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Plan zaštite i spašavanja općine Dekanovec od 15.06.201</w:t>
      </w:r>
      <w:r>
        <w:rPr>
          <w:bCs/>
        </w:rPr>
        <w:t>5</w:t>
      </w:r>
    </w:p>
    <w:p w:rsidR="00000000" w:rsidRDefault="007907AA">
      <w:pPr>
        <w:numPr>
          <w:ilvl w:val="0"/>
          <w:numId w:val="7"/>
        </w:num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Plan civilne zaštite općine Dekanovec od 15.06.2015 </w:t>
      </w:r>
    </w:p>
    <w:p w:rsidR="00000000" w:rsidRDefault="007907AA">
      <w:pPr>
        <w:numPr>
          <w:ilvl w:val="0"/>
          <w:numId w:val="7"/>
        </w:num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Odluka o imenovanju Stožera civilne zaštite Općine Dekanovec</w:t>
      </w:r>
    </w:p>
    <w:p w:rsidR="00000000" w:rsidRDefault="007907AA">
      <w:p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  <w:color w:val="FF0000"/>
        </w:rPr>
      </w:pPr>
    </w:p>
    <w:p w:rsidR="00000000" w:rsidRDefault="007907AA">
      <w:p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  <w:color w:val="000000"/>
        </w:rPr>
      </w:pPr>
    </w:p>
    <w:p w:rsidR="00000000" w:rsidRDefault="007907AA">
      <w:pPr>
        <w:tabs>
          <w:tab w:val="left" w:pos="567"/>
          <w:tab w:val="left" w:pos="851"/>
          <w:tab w:val="left" w:pos="3960"/>
          <w:tab w:val="left" w:pos="414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/>
          <w:bCs/>
          <w:color w:val="000000"/>
        </w:rPr>
        <w:t>7.       FINANCIRANJE SUSTAVA ZAŠTITE I SPAŠAVANJA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ind w:left="283"/>
        <w:jc w:val="both"/>
        <w:rPr>
          <w:b/>
          <w:bCs/>
          <w:color w:val="000000"/>
        </w:rPr>
      </w:pP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ind w:left="283"/>
        <w:jc w:val="both"/>
        <w:rPr>
          <w:color w:val="000000"/>
        </w:rPr>
      </w:pPr>
      <w:r>
        <w:rPr>
          <w:bCs/>
          <w:color w:val="000000"/>
        </w:rPr>
        <w:t xml:space="preserve">Cilj: </w:t>
      </w:r>
      <w:r>
        <w:rPr>
          <w:color w:val="000000"/>
        </w:rPr>
        <w:t xml:space="preserve">racionalno, funkcionalno i učinkovito djelovanje sustava civilne zaštite. Prema </w:t>
      </w:r>
      <w:r>
        <w:rPr>
          <w:color w:val="000000"/>
        </w:rPr>
        <w:t>Zakonu o civilnoj zaštiti  izvršno tijelo jedinice lokalne samouprave odgovorno je za osnivanje, razvoj i financiranje, opremanje, osposobljavanje  i uvježbavanje operativnih snaga. Stoga će biti, u Proračunu općine Dekanovec za 2017. godinu, u skladu s os</w:t>
      </w:r>
      <w:r>
        <w:rPr>
          <w:color w:val="000000"/>
        </w:rPr>
        <w:t>talim posebnim propisima, ugrađene slijedeće stavke:</w:t>
      </w:r>
    </w:p>
    <w:p w:rsidR="00000000" w:rsidRDefault="007907AA">
      <w:pPr>
        <w:tabs>
          <w:tab w:val="left" w:pos="3960"/>
          <w:tab w:val="left" w:pos="4140"/>
        </w:tabs>
        <w:autoSpaceDE w:val="0"/>
        <w:autoSpaceDN w:val="0"/>
        <w:adjustRightInd w:val="0"/>
        <w:ind w:left="283"/>
        <w:jc w:val="both"/>
        <w:rPr>
          <w:color w:val="00000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2"/>
        <w:gridCol w:w="4343"/>
      </w:tblGrid>
      <w:tr w:rsidR="00000000">
        <w:trPr>
          <w:jc w:val="center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DVD Dekanovec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2017. godina –   35.000 kuna</w:t>
            </w:r>
          </w:p>
        </w:tc>
      </w:tr>
      <w:tr w:rsidR="00000000">
        <w:trPr>
          <w:jc w:val="center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JVP Čakovec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2017. godina – 17.000,00 kuna</w:t>
            </w:r>
          </w:p>
        </w:tc>
      </w:tr>
      <w:tr w:rsidR="00000000">
        <w:trPr>
          <w:trHeight w:val="288"/>
          <w:jc w:val="center"/>
        </w:trPr>
        <w:tc>
          <w:tcPr>
            <w:tcW w:w="4382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Civilna zaštita</w:t>
            </w:r>
          </w:p>
        </w:tc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</w:p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2017. godina -   5.000,00 kuna</w:t>
            </w:r>
          </w:p>
        </w:tc>
      </w:tr>
      <w:tr w:rsidR="00000000">
        <w:trPr>
          <w:trHeight w:val="300"/>
          <w:jc w:val="center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Crveni križ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2017.godina  -   4.000,00 kuna</w:t>
            </w:r>
          </w:p>
        </w:tc>
      </w:tr>
      <w:tr w:rsidR="00000000">
        <w:trPr>
          <w:jc w:val="center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Ukupno za 2017.godinu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              61.000,00 kuna</w:t>
            </w:r>
          </w:p>
          <w:p w:rsidR="00000000" w:rsidRDefault="007907AA">
            <w:pPr>
              <w:ind w:left="283"/>
              <w:jc w:val="both"/>
              <w:rPr>
                <w:b/>
                <w:color w:val="000000"/>
              </w:rPr>
            </w:pPr>
          </w:p>
          <w:p w:rsidR="00000000" w:rsidRDefault="007907AA">
            <w:pPr>
              <w:ind w:left="283"/>
              <w:jc w:val="both"/>
              <w:rPr>
                <w:b/>
                <w:color w:val="000000"/>
              </w:rPr>
            </w:pPr>
          </w:p>
        </w:tc>
      </w:tr>
      <w:tr w:rsidR="00000000">
        <w:trPr>
          <w:trHeight w:val="282"/>
          <w:jc w:val="center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Civilna zaštita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2018. godina – 6.000,00 kuna </w:t>
            </w:r>
          </w:p>
        </w:tc>
      </w:tr>
      <w:tr w:rsidR="00000000">
        <w:trPr>
          <w:trHeight w:val="451"/>
          <w:jc w:val="center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</w:p>
          <w:p w:rsidR="00000000" w:rsidRDefault="007907AA">
            <w:pPr>
              <w:ind w:left="283"/>
              <w:jc w:val="both"/>
              <w:rPr>
                <w:color w:val="000000"/>
              </w:rPr>
            </w:pPr>
            <w:r>
              <w:rPr>
                <w:color w:val="000000"/>
              </w:rPr>
              <w:t>2019. godina - 6.000,00 kuna</w:t>
            </w:r>
          </w:p>
        </w:tc>
      </w:tr>
      <w:tr w:rsidR="00000000">
        <w:trPr>
          <w:jc w:val="center"/>
        </w:trPr>
        <w:tc>
          <w:tcPr>
            <w:tcW w:w="4382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</w:p>
        </w:tc>
        <w:tc>
          <w:tcPr>
            <w:tcW w:w="4343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</w:p>
        </w:tc>
      </w:tr>
      <w:tr w:rsidR="00000000">
        <w:trPr>
          <w:trHeight w:val="80"/>
          <w:jc w:val="center"/>
        </w:trPr>
        <w:tc>
          <w:tcPr>
            <w:tcW w:w="4382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</w:p>
        </w:tc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0000" w:rsidRDefault="007907AA">
            <w:pPr>
              <w:ind w:left="283"/>
              <w:jc w:val="both"/>
              <w:rPr>
                <w:color w:val="000000"/>
              </w:rPr>
            </w:pPr>
          </w:p>
        </w:tc>
      </w:tr>
    </w:tbl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Financiranje sustava civilne zaštite za 2018. i 2019.godinu bit će utvrđeno Projekcijom proračuna općine Dekanovec za navedene </w:t>
      </w:r>
      <w:r>
        <w:rPr>
          <w:b/>
          <w:bCs/>
          <w:color w:val="000000"/>
          <w:sz w:val="22"/>
          <w:szCs w:val="22"/>
        </w:rPr>
        <w:t>godine.</w:t>
      </w: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8.</w:t>
      </w:r>
      <w:r>
        <w:rPr>
          <w:b/>
          <w:bCs/>
          <w:color w:val="000000"/>
          <w:sz w:val="22"/>
          <w:szCs w:val="22"/>
        </w:rPr>
        <w:tab/>
        <w:t xml:space="preserve"> SURADNJA NA PODRUČJU  CIVILNE ZAŠTITE</w:t>
      </w:r>
    </w:p>
    <w:p w:rsidR="00000000" w:rsidRDefault="007907AA">
      <w:pPr>
        <w:autoSpaceDE w:val="0"/>
        <w:autoSpaceDN w:val="0"/>
        <w:adjustRightInd w:val="0"/>
        <w:ind w:left="283"/>
        <w:jc w:val="both"/>
        <w:rPr>
          <w:bCs/>
          <w:color w:val="000000"/>
          <w:sz w:val="22"/>
          <w:szCs w:val="22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ind w:left="283"/>
        <w:jc w:val="both"/>
        <w:rPr>
          <w:color w:val="000000"/>
        </w:rPr>
      </w:pPr>
      <w:r>
        <w:rPr>
          <w:bCs/>
          <w:color w:val="000000"/>
        </w:rPr>
        <w:t xml:space="preserve">Cilj: </w:t>
      </w:r>
      <w:r>
        <w:rPr>
          <w:color w:val="000000"/>
        </w:rPr>
        <w:t>razmjenom iskustava, podataka, znanja i vještina sa odgovarajućim institucijama postići podizanje razine sigurnosti civilnog stanovništva, imovine, te eko-sustava. U okviru općine Deka</w:t>
      </w:r>
      <w:r>
        <w:rPr>
          <w:color w:val="000000"/>
        </w:rPr>
        <w:t xml:space="preserve">novec te i šire potrebno je kontinuirano razrađivati i usklađivati mjere i aktivnosti sudionika u sustavu civilne zaštite, dogovarati zajedničko djelovanje i pružanje međusobne pomoći u skladu sa pozitivnim propisima. Nastaviti suradnju s Područnim uredom </w:t>
      </w:r>
      <w:r>
        <w:rPr>
          <w:color w:val="000000"/>
        </w:rPr>
        <w:t>za zaštitu i spašavanje Čakovec s ciljem jačanja i usavršavanja operativnih i drugih snaga sustava civilne zaštite na području općine Dekanovec.</w:t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>
        <w:rPr>
          <w:b/>
        </w:rPr>
        <w:t xml:space="preserve">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III.</w:t>
      </w:r>
    </w:p>
    <w:p w:rsidR="00000000" w:rsidRDefault="007907AA">
      <w:p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</w:p>
    <w:p w:rsidR="00000000" w:rsidRDefault="007907AA">
      <w:pPr>
        <w:autoSpaceDE w:val="0"/>
        <w:autoSpaceDN w:val="0"/>
        <w:adjustRightInd w:val="0"/>
        <w:spacing w:line="276" w:lineRule="auto"/>
        <w:ind w:firstLine="283"/>
        <w:jc w:val="both"/>
        <w:rPr>
          <w:b/>
          <w:bCs/>
          <w:color w:val="000000"/>
        </w:rPr>
      </w:pPr>
      <w:r>
        <w:t>Ovaj Plan razvoja sustava civilne zaštite  na području općine Dekanovec  za 2017. godinu</w:t>
      </w:r>
      <w:r>
        <w:t xml:space="preserve"> objavit će  se u „Službenom glasniku“ Međimurske županije. </w:t>
      </w:r>
    </w:p>
    <w:p w:rsidR="00000000" w:rsidRDefault="007907AA">
      <w:pPr>
        <w:autoSpaceDE w:val="0"/>
        <w:autoSpaceDN w:val="0"/>
        <w:adjustRightInd w:val="0"/>
        <w:ind w:left="283"/>
        <w:jc w:val="both"/>
        <w:rPr>
          <w:color w:val="000000"/>
          <w:sz w:val="22"/>
          <w:szCs w:val="22"/>
        </w:rPr>
      </w:pPr>
    </w:p>
    <w:p w:rsidR="00000000" w:rsidRDefault="007907AA">
      <w:pPr>
        <w:tabs>
          <w:tab w:val="left" w:pos="1260"/>
        </w:tabs>
        <w:autoSpaceDE w:val="0"/>
        <w:autoSpaceDN w:val="0"/>
        <w:adjustRightInd w:val="0"/>
        <w:ind w:left="283"/>
        <w:jc w:val="both"/>
        <w:rPr>
          <w:color w:val="000000"/>
          <w:sz w:val="22"/>
          <w:szCs w:val="22"/>
        </w:rPr>
      </w:pPr>
    </w:p>
    <w:p w:rsidR="00000000" w:rsidRDefault="007907AA">
      <w:pPr>
        <w:spacing w:line="10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OPĆINSKO VIJEĆE OPĆINE DEKANOVEC</w:t>
      </w:r>
    </w:p>
    <w:p w:rsidR="00000000" w:rsidRDefault="007907AA">
      <w:pPr>
        <w:rPr>
          <w:sz w:val="22"/>
          <w:szCs w:val="22"/>
        </w:rPr>
      </w:pPr>
    </w:p>
    <w:p w:rsidR="00000000" w:rsidRDefault="007907AA">
      <w:pPr>
        <w:jc w:val="both"/>
      </w:pPr>
    </w:p>
    <w:p w:rsidR="00000000" w:rsidRDefault="007907AA">
      <w:r>
        <w:t>Klasa: 021-05/16-01/</w:t>
      </w:r>
    </w:p>
    <w:p w:rsidR="00000000" w:rsidRDefault="007907AA">
      <w:r>
        <w:t>Urbroj: 2109/20-02-16-</w:t>
      </w:r>
    </w:p>
    <w:p w:rsidR="00000000" w:rsidRDefault="007907AA">
      <w:r>
        <w:t>Dekanovec, ___.12.2016.</w:t>
      </w:r>
    </w:p>
    <w:p w:rsidR="00000000" w:rsidRDefault="007907AA"/>
    <w:p w:rsidR="00000000" w:rsidRDefault="007907AA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  <w:lang w:val="en-GB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 </w:t>
      </w:r>
      <w:r>
        <w:rPr>
          <w:b/>
          <w:bCs/>
          <w:szCs w:val="20"/>
          <w:lang w:val="en-GB"/>
        </w:rPr>
        <w:t>PREDSJEDNICA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OP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INSKOG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VIJE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A</w:t>
      </w:r>
    </w:p>
    <w:p w:rsidR="00000000" w:rsidRDefault="007907AA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</w:p>
    <w:p w:rsidR="00000000" w:rsidRDefault="007907AA">
      <w:pPr>
        <w:pStyle w:val="BodyText2"/>
        <w:rPr>
          <w:szCs w:val="22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</w:t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</w:t>
      </w:r>
      <w:r>
        <w:rPr>
          <w:b/>
          <w:bCs/>
          <w:szCs w:val="20"/>
          <w:lang w:val="en-GB"/>
        </w:rPr>
        <w:t>Verica Grbave</w:t>
      </w:r>
      <w:r>
        <w:rPr>
          <w:b/>
          <w:bCs/>
          <w:szCs w:val="20"/>
          <w:lang w:val="en-GB"/>
        </w:rPr>
        <w:t>c</w:t>
      </w:r>
    </w:p>
    <w:p w:rsidR="00000000" w:rsidRDefault="007907AA">
      <w:pPr>
        <w:pStyle w:val="BodyText2"/>
        <w:rPr>
          <w:szCs w:val="22"/>
        </w:rPr>
      </w:pPr>
    </w:p>
    <w:p w:rsidR="00000000" w:rsidRDefault="007907AA">
      <w:pPr>
        <w:tabs>
          <w:tab w:val="left" w:pos="1260"/>
        </w:tabs>
        <w:autoSpaceDE w:val="0"/>
        <w:autoSpaceDN w:val="0"/>
        <w:adjustRightInd w:val="0"/>
        <w:ind w:left="283"/>
        <w:jc w:val="both"/>
        <w:rPr>
          <w:color w:val="000000"/>
          <w:sz w:val="22"/>
          <w:szCs w:val="22"/>
        </w:rPr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  <w:jc w:val="right"/>
        <w:rPr>
          <w:b/>
        </w:rPr>
      </w:pPr>
      <w:r>
        <w:rPr>
          <w:b/>
        </w:rPr>
        <w:t>PRIJEDLOG</w:t>
      </w:r>
    </w:p>
    <w:p w:rsidR="00000000" w:rsidRDefault="007907AA"/>
    <w:p w:rsidR="00000000" w:rsidRDefault="007907AA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907AA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7907AA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7907AA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7907AA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7907AA"/>
    <w:p w:rsidR="00000000" w:rsidRDefault="007907AA">
      <w:r>
        <w:t>Na temelju članka 13. stavak 4. Zakona o zaštiti od požara (NN 92/10) i članka 31. Statuta Općine Dekanovec («Sl</w:t>
      </w:r>
      <w:r>
        <w:t xml:space="preserve">užbeni glasnik Međimurske županije» br. 6/2013.), Općinsko vijeće Općine Dekanovec  na 18. sjednici održanoj ___.12.2016. godine, donijelo je </w:t>
      </w:r>
    </w:p>
    <w:p w:rsidR="00000000" w:rsidRDefault="007907AA"/>
    <w:p w:rsidR="00000000" w:rsidRDefault="007907A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Provedbeni plan unaprjeđenja zaštite od požara</w:t>
      </w:r>
    </w:p>
    <w:p w:rsidR="00000000" w:rsidRDefault="007907A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na području Općine Dekanovec za 2017. godinu</w:t>
      </w:r>
    </w:p>
    <w:p w:rsidR="00000000" w:rsidRDefault="007907AA">
      <w:pPr>
        <w:jc w:val="center"/>
        <w:rPr>
          <w:b/>
          <w:bCs/>
          <w:sz w:val="28"/>
        </w:rPr>
      </w:pPr>
    </w:p>
    <w:p w:rsidR="00000000" w:rsidRDefault="007907AA">
      <w:pPr>
        <w:pStyle w:val="Heading3"/>
        <w:rPr>
          <w:lang w:eastAsia="hr-HR"/>
        </w:rPr>
      </w:pPr>
      <w:r>
        <w:rPr>
          <w:lang w:eastAsia="hr-HR"/>
        </w:rPr>
        <w:t>UVOD</w:t>
      </w:r>
    </w:p>
    <w:p w:rsidR="00000000" w:rsidRDefault="007907AA"/>
    <w:p w:rsidR="00000000" w:rsidRDefault="007907AA">
      <w:pPr>
        <w:pStyle w:val="BodyText"/>
      </w:pPr>
      <w:r>
        <w:t>Općinsko vije</w:t>
      </w:r>
      <w:r>
        <w:t>će Općine Dekanovec donijelo je i usvojilo Procjenu ugroženosti od požara i tehnoloških eksplozija za područje Općine Dekanovec (objavljenu u Službenom glasniku Međimurske županije broj 1/2012). Navedena Procjena temelj je, sukladno članku 13. stavku 4. Za</w:t>
      </w:r>
      <w:r>
        <w:t>kona, za donošenje godišnjeg provedbenog plana za unaprjeđenje zaštite od požara za područje Općine Dekanovec za 2017. godinu.</w:t>
      </w:r>
    </w:p>
    <w:p w:rsidR="00000000" w:rsidRDefault="007907AA">
      <w:pPr>
        <w:jc w:val="center"/>
      </w:pPr>
    </w:p>
    <w:p w:rsidR="00000000" w:rsidRDefault="007907AA">
      <w:pPr>
        <w:jc w:val="center"/>
        <w:rPr>
          <w:b/>
          <w:bCs/>
        </w:rPr>
      </w:pPr>
      <w:r>
        <w:rPr>
          <w:b/>
          <w:bCs/>
        </w:rPr>
        <w:t>I.</w:t>
      </w:r>
    </w:p>
    <w:p w:rsidR="00000000" w:rsidRDefault="007907AA">
      <w:pPr>
        <w:jc w:val="center"/>
        <w:rPr>
          <w:b/>
          <w:bCs/>
        </w:rPr>
      </w:pPr>
    </w:p>
    <w:p w:rsidR="00000000" w:rsidRDefault="007907AA">
      <w:pPr>
        <w:jc w:val="both"/>
      </w:pPr>
      <w:r>
        <w:t xml:space="preserve">U cilju unaprjeđenja zaštite od požara na području Općine Dekanovec Općinsko vijeće Općine Dekanovec donosi Provedbeni plan </w:t>
      </w:r>
      <w:r>
        <w:t>unaprjeđenja zaštite od požara za područje Općine Dekanovec za 2017. godinu (u daljnjem tekstu: Provedbeni plan).</w:t>
      </w:r>
    </w:p>
    <w:p w:rsidR="00000000" w:rsidRDefault="007907AA">
      <w:pPr>
        <w:jc w:val="both"/>
      </w:pPr>
    </w:p>
    <w:p w:rsidR="00000000" w:rsidRDefault="007907AA">
      <w:pPr>
        <w:jc w:val="center"/>
        <w:rPr>
          <w:b/>
          <w:bCs/>
        </w:rPr>
      </w:pPr>
      <w:r>
        <w:rPr>
          <w:b/>
          <w:bCs/>
        </w:rPr>
        <w:t>II.</w:t>
      </w:r>
    </w:p>
    <w:p w:rsidR="00000000" w:rsidRDefault="007907AA">
      <w:pPr>
        <w:ind w:right="360"/>
        <w:jc w:val="center"/>
        <w:rPr>
          <w:b/>
          <w:bCs/>
        </w:rPr>
      </w:pPr>
    </w:p>
    <w:p w:rsidR="00000000" w:rsidRDefault="007907AA">
      <w:pPr>
        <w:jc w:val="both"/>
      </w:pPr>
      <w:r>
        <w:t>U cilju unaprjeđenja zaštite od požara na području Međimurske županije potrebno je u 2017. godini provesti sljedeće organizacijske, tehn</w:t>
      </w:r>
      <w:r>
        <w:t>ičke i urbanističke mjere:</w:t>
      </w:r>
    </w:p>
    <w:p w:rsidR="00000000" w:rsidRDefault="007907AA">
      <w:pPr>
        <w:jc w:val="both"/>
      </w:pPr>
    </w:p>
    <w:p w:rsidR="00000000" w:rsidRDefault="007907AA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Organizacijske mjere</w:t>
      </w:r>
    </w:p>
    <w:p w:rsidR="00000000" w:rsidRDefault="007907AA">
      <w:pPr>
        <w:numPr>
          <w:ilvl w:val="1"/>
          <w:numId w:val="1"/>
        </w:numPr>
        <w:jc w:val="both"/>
      </w:pPr>
      <w:r>
        <w:t>Vatrogasne postrojbe</w:t>
      </w:r>
    </w:p>
    <w:p w:rsidR="00000000" w:rsidRDefault="007907AA">
      <w:pPr>
        <w:numPr>
          <w:ilvl w:val="0"/>
          <w:numId w:val="2"/>
        </w:numPr>
        <w:jc w:val="both"/>
      </w:pPr>
      <w:r>
        <w:t>Sukladno izračunu o potrebnom broju vatrogasaca iz Procjene ugroženosti od požara i tehnoloških eksplozija, potrebno je osigurati potreban broj operativnih vatrogasaca. Za obavljanje akt</w:t>
      </w:r>
      <w:r>
        <w:t>ivne vatrogasne djelatnosti najmanje 20 dobrovoljnih vatrogasaca mora imati psihičku i fizičku sposobnost.</w:t>
      </w:r>
    </w:p>
    <w:p w:rsidR="00000000" w:rsidRDefault="007907AA">
      <w:pPr>
        <w:ind w:firstLine="708"/>
      </w:pPr>
      <w:r>
        <w:t>Izvršitelj zadatka: DVD Dekanovec</w:t>
      </w:r>
    </w:p>
    <w:p w:rsidR="00000000" w:rsidRDefault="007907AA">
      <w:pPr>
        <w:numPr>
          <w:ilvl w:val="0"/>
          <w:numId w:val="2"/>
        </w:numPr>
        <w:jc w:val="both"/>
      </w:pPr>
      <w:r>
        <w:t>Tijekom razdoblja povećane opasnosti od izbijanja požara (ljetni period) potrebno je osigurati stalno vatrogasno de</w:t>
      </w:r>
      <w:r>
        <w:t>žurstvo.</w:t>
      </w:r>
    </w:p>
    <w:p w:rsidR="00000000" w:rsidRDefault="007907AA">
      <w:pPr>
        <w:ind w:firstLine="708"/>
      </w:pPr>
      <w:r>
        <w:t>Izvršitelj zadatka: DVD Dekanovec</w:t>
      </w:r>
    </w:p>
    <w:p w:rsidR="00000000" w:rsidRDefault="007907AA">
      <w:pPr>
        <w:numPr>
          <w:ilvl w:val="1"/>
          <w:numId w:val="1"/>
        </w:numPr>
        <w:jc w:val="both"/>
      </w:pPr>
      <w:r>
        <w:t>Normativni ustroj zaštite od požara.</w:t>
      </w:r>
    </w:p>
    <w:p w:rsidR="00000000" w:rsidRDefault="007907AA">
      <w:pPr>
        <w:numPr>
          <w:ilvl w:val="0"/>
          <w:numId w:val="3"/>
        </w:numPr>
        <w:jc w:val="both"/>
      </w:pPr>
      <w:r>
        <w:t>Uskladiti Plan zaštite od požara i tehnoloških eksplozija za Općinu Dekanovec.</w:t>
      </w:r>
    </w:p>
    <w:p w:rsidR="00000000" w:rsidRDefault="007907AA">
      <w:pPr>
        <w:ind w:firstLine="708"/>
      </w:pPr>
      <w:r>
        <w:t>Izvršitelj zadatka: Općina Dekanovec</w:t>
      </w:r>
    </w:p>
    <w:p w:rsidR="00000000" w:rsidRDefault="007907AA">
      <w:pPr>
        <w:numPr>
          <w:ilvl w:val="0"/>
          <w:numId w:val="3"/>
        </w:numPr>
        <w:jc w:val="both"/>
      </w:pPr>
      <w:r>
        <w:t>Uskladiti Plan motrenja, čuvanja i ophodnje otvorenog prosto</w:t>
      </w:r>
      <w:r>
        <w:t>ra</w:t>
      </w:r>
    </w:p>
    <w:p w:rsidR="00000000" w:rsidRDefault="007907AA">
      <w:pPr>
        <w:ind w:firstLine="708"/>
      </w:pPr>
      <w:r>
        <w:t>Izvršitelj zadatka: Općina Dekanovec</w:t>
      </w:r>
    </w:p>
    <w:p w:rsidR="00000000" w:rsidRDefault="007907AA">
      <w:pPr>
        <w:ind w:left="360" w:firstLine="348"/>
        <w:jc w:val="both"/>
        <w:rPr>
          <w:i/>
          <w:iCs/>
        </w:rPr>
      </w:pPr>
    </w:p>
    <w:p w:rsidR="00000000" w:rsidRDefault="007907AA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Tehničke mjere</w:t>
      </w:r>
    </w:p>
    <w:p w:rsidR="00000000" w:rsidRDefault="007907AA">
      <w:pPr>
        <w:ind w:left="360" w:firstLine="348"/>
        <w:jc w:val="both"/>
      </w:pPr>
      <w:r>
        <w:t>2.1. Vatrogasna oprema i tehnika</w:t>
      </w:r>
    </w:p>
    <w:p w:rsidR="00000000" w:rsidRDefault="007907AA">
      <w:pPr>
        <w:ind w:left="708"/>
        <w:jc w:val="both"/>
      </w:pPr>
      <w:r>
        <w:t xml:space="preserve">Sukladno Procjeni zaštite od požara i tehnoloških eksplozija  DVD Dekanovec ima postignutu minimalnu opremljenost za 10 dobrovoljnih vatrogasaca. </w:t>
      </w:r>
    </w:p>
    <w:p w:rsidR="00000000" w:rsidRDefault="007907AA">
      <w:pPr>
        <w:ind w:firstLine="708"/>
      </w:pPr>
      <w:r>
        <w:t xml:space="preserve">Izvršitelj zadatka: </w:t>
      </w:r>
      <w:r>
        <w:t>DVD Dekanovec</w:t>
      </w:r>
    </w:p>
    <w:p w:rsidR="00000000" w:rsidRDefault="007907AA">
      <w:pPr>
        <w:ind w:firstLine="708"/>
      </w:pPr>
    </w:p>
    <w:p w:rsidR="00000000" w:rsidRDefault="007907AA">
      <w:pPr>
        <w:ind w:firstLine="708"/>
      </w:pPr>
    </w:p>
    <w:p w:rsidR="00000000" w:rsidRDefault="007907AA">
      <w:pPr>
        <w:ind w:firstLine="708"/>
      </w:pPr>
    </w:p>
    <w:p w:rsidR="00000000" w:rsidRDefault="007907AA">
      <w:pPr>
        <w:ind w:firstLine="708"/>
      </w:pPr>
    </w:p>
    <w:p w:rsidR="00000000" w:rsidRDefault="007907AA">
      <w:pPr>
        <w:ind w:firstLine="708"/>
      </w:pPr>
    </w:p>
    <w:p w:rsidR="00000000" w:rsidRDefault="007907AA">
      <w:pPr>
        <w:ind w:firstLine="708"/>
      </w:pPr>
    </w:p>
    <w:p w:rsidR="00000000" w:rsidRDefault="007907AA">
      <w:pPr>
        <w:ind w:firstLine="708"/>
      </w:pPr>
    </w:p>
    <w:p w:rsidR="00000000" w:rsidRDefault="007907AA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Urbanističke mjere</w:t>
      </w:r>
    </w:p>
    <w:p w:rsidR="00000000" w:rsidRDefault="007907AA">
      <w:pPr>
        <w:numPr>
          <w:ilvl w:val="1"/>
          <w:numId w:val="1"/>
        </w:numPr>
        <w:jc w:val="both"/>
      </w:pPr>
      <w:r>
        <w:t>U postupku donošenja prostorno-planske dokumentacije (prvenstveno provedbene) ovisno o razini prostornih planova obvezno je primijeniti mjere zaštite od požara sukladno važećim propisima.</w:t>
      </w:r>
    </w:p>
    <w:p w:rsidR="00000000" w:rsidRDefault="007907AA">
      <w:pPr>
        <w:ind w:firstLine="708"/>
      </w:pPr>
      <w:r>
        <w:t>Izvršitelj zadatka: Općina D</w:t>
      </w:r>
      <w:r>
        <w:t>ekanovec</w:t>
      </w:r>
    </w:p>
    <w:p w:rsidR="00000000" w:rsidRDefault="007907AA">
      <w:pPr>
        <w:numPr>
          <w:ilvl w:val="1"/>
          <w:numId w:val="1"/>
        </w:numPr>
        <w:jc w:val="both"/>
      </w:pPr>
      <w:r>
        <w:t>U naseljima sustavno poduzimati potrebne mjere kako bi prometnice i javne površine bile uvijek prohodne u svrhu nesmetane intervencije. U većim kompleksima pravnih osoba osigurati stalnu prohodnost vatrogasnih pristupa i putova evakuacije.</w:t>
      </w:r>
    </w:p>
    <w:p w:rsidR="00000000" w:rsidRDefault="007907AA">
      <w:pPr>
        <w:ind w:left="360" w:firstLine="348"/>
        <w:jc w:val="both"/>
      </w:pPr>
      <w:r>
        <w:t>Izvršit</w:t>
      </w:r>
      <w:r>
        <w:t>elj zadatka: Općina Dekanovec</w:t>
      </w:r>
    </w:p>
    <w:p w:rsidR="00000000" w:rsidRDefault="007907AA">
      <w:pPr>
        <w:ind w:left="360" w:firstLine="348"/>
        <w:jc w:val="both"/>
        <w:rPr>
          <w:i/>
          <w:iCs/>
        </w:rPr>
      </w:pPr>
    </w:p>
    <w:p w:rsidR="00000000" w:rsidRDefault="007907AA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Organizacijske i administrativne mjere zaštite od požara na otvorenom prostoru</w:t>
      </w:r>
    </w:p>
    <w:p w:rsidR="00000000" w:rsidRDefault="007907AA">
      <w:pPr>
        <w:numPr>
          <w:ilvl w:val="0"/>
          <w:numId w:val="4"/>
        </w:numPr>
        <w:jc w:val="both"/>
      </w:pPr>
      <w:r>
        <w:t>Sukladno važećim propisima koji reguliraju zaštitu od požara na otvorenom prostoru, nužno je urediti okvire ponašanja na otvorenom prostoru, poseb</w:t>
      </w:r>
      <w:r>
        <w:t>ice u vrijeme povećane opasnosti od požara.</w:t>
      </w:r>
    </w:p>
    <w:p w:rsidR="00000000" w:rsidRDefault="007907AA">
      <w:pPr>
        <w:ind w:left="360" w:firstLine="348"/>
        <w:jc w:val="both"/>
      </w:pPr>
      <w:r>
        <w:t>Izvršitelj zadatka: Općina Dekanovec</w:t>
      </w:r>
    </w:p>
    <w:p w:rsidR="00000000" w:rsidRDefault="007907AA">
      <w:pPr>
        <w:numPr>
          <w:ilvl w:val="0"/>
          <w:numId w:val="4"/>
        </w:numPr>
        <w:jc w:val="both"/>
      </w:pPr>
      <w:r>
        <w:t>Bunari i ostale prirodne pričuve vode koje se mogu koristiti za gašenje požara na otvorenom prostoru moraju se redovito čistiti, a prilazni putovi za vatrogasna vozila održava</w:t>
      </w:r>
      <w:r>
        <w:t>ti prohodnima.</w:t>
      </w:r>
    </w:p>
    <w:p w:rsidR="00000000" w:rsidRDefault="007907AA">
      <w:pPr>
        <w:pStyle w:val="BodyText"/>
        <w:ind w:left="708"/>
      </w:pPr>
      <w:r>
        <w:t>Izvršitelj zadatka: Općina Dekanovec, fizičke i pravne osobe koje su vlasnici zemljišta na kojem se nalaze pričuve vode za  gašenje požara, DVD Dekanovec</w:t>
      </w:r>
    </w:p>
    <w:p w:rsidR="00000000" w:rsidRDefault="007907AA">
      <w:pPr>
        <w:numPr>
          <w:ilvl w:val="0"/>
          <w:numId w:val="4"/>
        </w:numPr>
        <w:jc w:val="both"/>
      </w:pPr>
      <w:r>
        <w:t>Obvezan je nadzor i skrb nad državnim, županijskim i lokalnim cestama te zemljišnim poj</w:t>
      </w:r>
      <w:r>
        <w:t>asom uz cestu. Zemljišni pojas uz ceste mora biti čist i pregledan kako zbog sigurnosti prometa tako i zbog sprječavanja nastajanja i širenja požara na njemu. Stoga je obvezno čišćenje zemljišnog pojasa uz ceste od lako zapaljivih  tvari, odnosno, onih tva</w:t>
      </w:r>
      <w:r>
        <w:t>ri koje  bi mogle izazvati požar ili omogućiti odnosno olakšati njegovo širenje.</w:t>
      </w:r>
    </w:p>
    <w:p w:rsidR="00000000" w:rsidRDefault="007907AA">
      <w:pPr>
        <w:pStyle w:val="BodyText"/>
        <w:ind w:left="708"/>
      </w:pPr>
      <w:r>
        <w:t>Izvršitelj zadatka: Županijska uprava za ceste Međimurske županije, Općina Dekanovec</w:t>
      </w:r>
    </w:p>
    <w:p w:rsidR="00000000" w:rsidRDefault="007907AA">
      <w:pPr>
        <w:pStyle w:val="BodyText"/>
      </w:pPr>
    </w:p>
    <w:p w:rsidR="00000000" w:rsidRDefault="007907AA">
      <w:pPr>
        <w:ind w:left="360"/>
        <w:jc w:val="center"/>
        <w:rPr>
          <w:b/>
          <w:bCs/>
        </w:rPr>
      </w:pPr>
      <w:r>
        <w:rPr>
          <w:b/>
          <w:bCs/>
        </w:rPr>
        <w:t>III.</w:t>
      </w:r>
    </w:p>
    <w:p w:rsidR="00000000" w:rsidRDefault="007907AA">
      <w:pPr>
        <w:ind w:left="360"/>
        <w:jc w:val="center"/>
        <w:rPr>
          <w:b/>
          <w:bCs/>
        </w:rPr>
      </w:pPr>
    </w:p>
    <w:p w:rsidR="00000000" w:rsidRDefault="007907AA">
      <w:pPr>
        <w:ind w:left="360"/>
      </w:pPr>
      <w:r>
        <w:t>Sredstva za provedbu Programa osigurana su u Proračunu općine Dekanovec za 2017. go</w:t>
      </w:r>
      <w:r>
        <w:t>dinu.</w:t>
      </w:r>
    </w:p>
    <w:p w:rsidR="00000000" w:rsidRDefault="007907AA">
      <w:pPr>
        <w:ind w:left="360"/>
      </w:pPr>
    </w:p>
    <w:p w:rsidR="00000000" w:rsidRDefault="007907AA">
      <w:pPr>
        <w:ind w:left="360"/>
        <w:jc w:val="center"/>
        <w:rPr>
          <w:b/>
          <w:bCs/>
        </w:rPr>
      </w:pPr>
      <w:r>
        <w:rPr>
          <w:b/>
          <w:bCs/>
        </w:rPr>
        <w:t>IV.</w:t>
      </w:r>
    </w:p>
    <w:p w:rsidR="00000000" w:rsidRDefault="007907AA">
      <w:pPr>
        <w:ind w:left="360"/>
        <w:jc w:val="center"/>
        <w:rPr>
          <w:b/>
          <w:bCs/>
        </w:rPr>
      </w:pPr>
    </w:p>
    <w:p w:rsidR="00000000" w:rsidRDefault="007907AA">
      <w:pPr>
        <w:ind w:left="360"/>
        <w:jc w:val="both"/>
      </w:pPr>
      <w:r>
        <w:t>Ovaj Provedbeni plan stupa na snagu osmog dana od dana objave u Službenom glasniku Međimurske županije.</w:t>
      </w:r>
    </w:p>
    <w:p w:rsidR="00000000" w:rsidRDefault="007907AA">
      <w:pPr>
        <w:jc w:val="center"/>
      </w:pPr>
    </w:p>
    <w:p w:rsidR="00000000" w:rsidRDefault="007907AA">
      <w:pPr>
        <w:pStyle w:val="Heading1"/>
        <w:jc w:val="center"/>
      </w:pPr>
      <w:r>
        <w:t>OPĆINSKO VIJEĆE OPĆINE DEKANOVEC</w:t>
      </w:r>
    </w:p>
    <w:p w:rsidR="00000000" w:rsidRDefault="007907AA"/>
    <w:p w:rsidR="00000000" w:rsidRDefault="007907AA">
      <w:r>
        <w:t>Klasa: 021-05/16-01/</w:t>
      </w:r>
    </w:p>
    <w:p w:rsidR="00000000" w:rsidRDefault="007907AA">
      <w:r>
        <w:t>Urbroj: 2109/20-02-16-</w:t>
      </w:r>
    </w:p>
    <w:p w:rsidR="00000000" w:rsidRDefault="007907AA">
      <w:r>
        <w:t>Dekanovec, ____.12.2016.</w:t>
      </w:r>
    </w:p>
    <w:p w:rsidR="00000000" w:rsidRDefault="007907AA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  <w:lang w:val="en-GB"/>
        </w:rPr>
      </w:pPr>
      <w:r>
        <w:rPr>
          <w:b/>
          <w:bCs/>
          <w:szCs w:val="20"/>
          <w:lang w:val="de-DE"/>
        </w:rPr>
        <w:tab/>
      </w:r>
      <w:r>
        <w:rPr>
          <w:b/>
          <w:bCs/>
          <w:szCs w:val="20"/>
          <w:lang w:val="de-DE"/>
        </w:rPr>
        <w:tab/>
        <w:t xml:space="preserve">             </w:t>
      </w:r>
      <w:r>
        <w:rPr>
          <w:b/>
          <w:bCs/>
          <w:szCs w:val="20"/>
          <w:lang w:val="en-GB"/>
        </w:rPr>
        <w:t>PREDSJEDNICA OPĆINSKO</w:t>
      </w:r>
      <w:r>
        <w:rPr>
          <w:b/>
          <w:bCs/>
          <w:szCs w:val="20"/>
          <w:lang w:val="en-GB"/>
        </w:rPr>
        <w:t>G VIJEĆA</w:t>
      </w:r>
    </w:p>
    <w:p w:rsidR="00000000" w:rsidRDefault="007907AA">
      <w:pPr>
        <w:rPr>
          <w:b/>
          <w:bCs/>
          <w:szCs w:val="20"/>
          <w:lang w:val="en-GB"/>
        </w:rPr>
      </w:pPr>
      <w:r>
        <w:rPr>
          <w:b/>
          <w:bCs/>
          <w:szCs w:val="20"/>
          <w:lang w:val="en-GB"/>
        </w:rPr>
        <w:tab/>
      </w:r>
      <w:r>
        <w:rPr>
          <w:b/>
          <w:bCs/>
          <w:szCs w:val="20"/>
          <w:lang w:val="en-GB"/>
        </w:rPr>
        <w:tab/>
      </w:r>
      <w:r>
        <w:rPr>
          <w:b/>
          <w:bCs/>
          <w:szCs w:val="20"/>
          <w:lang w:val="en-GB"/>
        </w:rPr>
        <w:tab/>
      </w:r>
      <w:r>
        <w:rPr>
          <w:b/>
          <w:bCs/>
          <w:szCs w:val="20"/>
          <w:lang w:val="en-GB"/>
        </w:rPr>
        <w:tab/>
        <w:t xml:space="preserve">          </w:t>
      </w:r>
      <w:r>
        <w:rPr>
          <w:b/>
          <w:bCs/>
          <w:szCs w:val="20"/>
          <w:lang w:val="en-GB"/>
        </w:rPr>
        <w:tab/>
      </w:r>
      <w:r>
        <w:rPr>
          <w:b/>
          <w:bCs/>
          <w:szCs w:val="20"/>
          <w:lang w:val="en-GB"/>
        </w:rPr>
        <w:tab/>
      </w:r>
      <w:r>
        <w:rPr>
          <w:b/>
          <w:bCs/>
          <w:szCs w:val="20"/>
          <w:lang w:val="en-GB"/>
        </w:rPr>
        <w:tab/>
      </w:r>
      <w:r>
        <w:rPr>
          <w:b/>
          <w:bCs/>
          <w:szCs w:val="20"/>
          <w:lang w:val="en-GB"/>
        </w:rPr>
        <w:tab/>
        <w:t xml:space="preserve">            Verica Grbavec</w:t>
      </w:r>
    </w:p>
    <w:p w:rsidR="00000000" w:rsidRDefault="007907AA">
      <w:pPr>
        <w:rPr>
          <w:b/>
          <w:bCs/>
          <w:szCs w:val="20"/>
          <w:lang w:val="en-GB"/>
        </w:rPr>
      </w:pPr>
    </w:p>
    <w:p w:rsidR="00000000" w:rsidRDefault="007907AA">
      <w:pPr>
        <w:rPr>
          <w:b/>
          <w:bCs/>
          <w:szCs w:val="20"/>
          <w:lang w:val="en-GB"/>
        </w:rPr>
      </w:pPr>
    </w:p>
    <w:p w:rsidR="00000000" w:rsidRDefault="007907AA">
      <w:pPr>
        <w:rPr>
          <w:b/>
          <w:bCs/>
          <w:szCs w:val="20"/>
          <w:lang w:val="en-GB"/>
        </w:rPr>
      </w:pPr>
    </w:p>
    <w:p w:rsidR="00000000" w:rsidRDefault="007907AA">
      <w:pPr>
        <w:rPr>
          <w:b/>
          <w:bCs/>
          <w:szCs w:val="20"/>
          <w:lang w:val="en-GB"/>
        </w:rPr>
      </w:pPr>
    </w:p>
    <w:p w:rsidR="00000000" w:rsidRDefault="007907AA">
      <w:pPr>
        <w:rPr>
          <w:b/>
          <w:bCs/>
          <w:szCs w:val="20"/>
          <w:lang w:val="en-GB"/>
        </w:rPr>
      </w:pPr>
    </w:p>
    <w:p w:rsidR="00000000" w:rsidRDefault="007907AA">
      <w:pPr>
        <w:rPr>
          <w:b/>
          <w:bCs/>
          <w:szCs w:val="20"/>
          <w:lang w:val="en-GB"/>
        </w:rPr>
      </w:pPr>
    </w:p>
    <w:p w:rsidR="00000000" w:rsidRDefault="007907AA">
      <w:pPr>
        <w:rPr>
          <w:lang w:val="en-GB"/>
        </w:rPr>
      </w:pPr>
    </w:p>
    <w:p w:rsidR="00000000" w:rsidRDefault="007907AA">
      <w:pPr>
        <w:pStyle w:val="BodyText2"/>
        <w:rPr>
          <w:lang w:val="en-GB"/>
        </w:rPr>
      </w:pPr>
    </w:p>
    <w:p w:rsidR="00000000" w:rsidRDefault="007907AA">
      <w:pPr>
        <w:pStyle w:val="BodyText2"/>
        <w:rPr>
          <w:lang w:val="en-GB"/>
        </w:rPr>
      </w:pPr>
    </w:p>
    <w:p w:rsidR="00000000" w:rsidRDefault="007907AA">
      <w:pPr>
        <w:pStyle w:val="BodyText2"/>
        <w:rPr>
          <w:lang w:val="en-GB"/>
        </w:rPr>
      </w:pPr>
    </w:p>
    <w:p w:rsidR="00000000" w:rsidRDefault="007907AA">
      <w:pPr>
        <w:pStyle w:val="BodyText2"/>
        <w:rPr>
          <w:lang w:val="en-GB"/>
        </w:rPr>
      </w:pPr>
    </w:p>
    <w:p w:rsidR="00000000" w:rsidRDefault="007907AA">
      <w:pPr>
        <w:pStyle w:val="BodyText2"/>
        <w:rPr>
          <w:lang w:val="en-GB"/>
        </w:rPr>
      </w:pPr>
    </w:p>
    <w:p w:rsidR="00000000" w:rsidRDefault="007907AA">
      <w:pPr>
        <w:pStyle w:val="BodyText2"/>
        <w:rPr>
          <w:lang w:val="en-GB"/>
        </w:rPr>
      </w:pPr>
    </w:p>
    <w:p w:rsidR="00000000" w:rsidRDefault="007907AA">
      <w:pPr>
        <w:pStyle w:val="BodyText2"/>
        <w:jc w:val="right"/>
        <w:rPr>
          <w:b/>
        </w:rPr>
      </w:pPr>
      <w:r>
        <w:rPr>
          <w:b/>
        </w:rPr>
        <w:t>PRIJEDLOG</w:t>
      </w:r>
    </w:p>
    <w:p w:rsidR="00000000" w:rsidRDefault="007907AA">
      <w:pPr>
        <w:pStyle w:val="BodyText2"/>
      </w:pPr>
    </w:p>
    <w:p w:rsidR="00000000" w:rsidRDefault="007907AA">
      <w:pPr>
        <w:rPr>
          <w:rFonts w:ascii="Century" w:hAnsi="Century" w:cs="Arial"/>
          <w:szCs w:val="20"/>
        </w:rPr>
      </w:pPr>
      <w:r>
        <w:rPr>
          <w:rFonts w:ascii="Century" w:hAnsi="Century"/>
          <w:b/>
        </w:rPr>
        <w:t xml:space="preserve">                                                           </w:t>
      </w:r>
      <w:r>
        <w:rPr>
          <w:rFonts w:ascii="Century" w:hAnsi="Century"/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015" cy="68516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8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9" name="Picture 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7907AA">
      <w:pPr>
        <w:rPr>
          <w:rFonts w:ascii="Century" w:hAnsi="Century"/>
          <w:sz w:val="22"/>
        </w:rPr>
      </w:pPr>
      <w:r>
        <w:rPr>
          <w:rFonts w:ascii="Century" w:hAnsi="Century"/>
        </w:rPr>
        <w:t xml:space="preserve">   </w:t>
      </w:r>
      <w:r>
        <w:rPr>
          <w:rFonts w:ascii="Century" w:hAnsi="Century"/>
          <w:sz w:val="22"/>
        </w:rPr>
        <w:t>REPUBLIKA HRVATSKA</w:t>
      </w:r>
    </w:p>
    <w:p w:rsidR="00000000" w:rsidRDefault="007907AA">
      <w:pPr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MEĐIMURSKA ŽUPANIJA          </w:t>
      </w:r>
    </w:p>
    <w:p w:rsidR="00000000" w:rsidRDefault="007907AA">
      <w:pPr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OPĆINA  DEKANOVEC </w:t>
      </w:r>
    </w:p>
    <w:p w:rsidR="00000000" w:rsidRDefault="007907AA">
      <w:pPr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OPĆINSKO VIJEĆE</w:t>
      </w:r>
    </w:p>
    <w:p w:rsidR="00000000" w:rsidRDefault="007907AA"/>
    <w:p w:rsidR="00000000" w:rsidRDefault="007907AA">
      <w:pPr>
        <w:pStyle w:val="BodyText3"/>
        <w:ind w:firstLine="720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  <w:lang w:val="en-GB"/>
        </w:rPr>
        <w:t>Temeljem</w:t>
      </w:r>
      <w:proofErr w:type="spellEnd"/>
      <w:r>
        <w:rPr>
          <w:rFonts w:ascii="Times New Roman" w:hAnsi="Times New Roman"/>
          <w:sz w:val="24"/>
          <w:lang w:val="en-GB"/>
        </w:rPr>
        <w:t xml:space="preserve"> </w:t>
      </w:r>
      <w:proofErr w:type="spellStart"/>
      <w:r>
        <w:rPr>
          <w:rFonts w:ascii="Times New Roman" w:hAnsi="Times New Roman"/>
          <w:sz w:val="24"/>
          <w:lang w:val="en-GB"/>
        </w:rPr>
        <w:t>članka</w:t>
      </w:r>
      <w:proofErr w:type="spellEnd"/>
      <w:r>
        <w:rPr>
          <w:rFonts w:ascii="Times New Roman" w:hAnsi="Times New Roman"/>
          <w:sz w:val="24"/>
          <w:lang w:val="en-GB"/>
        </w:rPr>
        <w:t xml:space="preserve"> 1</w:t>
      </w:r>
      <w:r>
        <w:rPr>
          <w:rFonts w:ascii="Times New Roman" w:hAnsi="Times New Roman"/>
          <w:sz w:val="24"/>
          <w:lang w:val="en-GB"/>
        </w:rPr>
        <w:t xml:space="preserve">7. </w:t>
      </w:r>
      <w:proofErr w:type="spellStart"/>
      <w:r>
        <w:rPr>
          <w:rFonts w:ascii="Times New Roman" w:hAnsi="Times New Roman"/>
          <w:sz w:val="24"/>
          <w:lang w:val="en-GB"/>
        </w:rPr>
        <w:t>stavak</w:t>
      </w:r>
      <w:proofErr w:type="spellEnd"/>
      <w:r>
        <w:rPr>
          <w:rFonts w:ascii="Times New Roman" w:hAnsi="Times New Roman"/>
          <w:sz w:val="24"/>
          <w:lang w:val="en-GB"/>
        </w:rPr>
        <w:t xml:space="preserve"> 1. </w:t>
      </w:r>
      <w:proofErr w:type="spellStart"/>
      <w:r>
        <w:rPr>
          <w:rFonts w:ascii="Times New Roman" w:hAnsi="Times New Roman"/>
          <w:sz w:val="24"/>
        </w:rPr>
        <w:t>Zakona</w:t>
      </w:r>
      <w:proofErr w:type="spellEnd"/>
      <w:r>
        <w:rPr>
          <w:rFonts w:ascii="Times New Roman" w:hAnsi="Times New Roman"/>
          <w:sz w:val="24"/>
        </w:rPr>
        <w:t xml:space="preserve"> o </w:t>
      </w:r>
      <w:proofErr w:type="spellStart"/>
      <w:r>
        <w:rPr>
          <w:rFonts w:ascii="Times New Roman" w:hAnsi="Times New Roman"/>
          <w:sz w:val="24"/>
        </w:rPr>
        <w:t>sustavu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civilne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zaštite</w:t>
      </w:r>
      <w:proofErr w:type="spellEnd"/>
      <w:r>
        <w:rPr>
          <w:rFonts w:ascii="Times New Roman" w:hAnsi="Times New Roman"/>
          <w:sz w:val="24"/>
        </w:rPr>
        <w:t xml:space="preserve"> („</w:t>
      </w:r>
      <w:proofErr w:type="spellStart"/>
      <w:r>
        <w:rPr>
          <w:rFonts w:ascii="Times New Roman" w:hAnsi="Times New Roman"/>
          <w:sz w:val="24"/>
        </w:rPr>
        <w:t>Narodne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novine</w:t>
      </w:r>
      <w:proofErr w:type="spellEnd"/>
      <w:r>
        <w:rPr>
          <w:rFonts w:ascii="Times New Roman" w:hAnsi="Times New Roman"/>
          <w:sz w:val="24"/>
        </w:rPr>
        <w:t xml:space="preserve">“ </w:t>
      </w:r>
      <w:proofErr w:type="spellStart"/>
      <w:r>
        <w:rPr>
          <w:rFonts w:ascii="Times New Roman" w:hAnsi="Times New Roman"/>
          <w:sz w:val="24"/>
        </w:rPr>
        <w:t>broj</w:t>
      </w:r>
      <w:proofErr w:type="spellEnd"/>
      <w:r>
        <w:rPr>
          <w:rFonts w:ascii="Times New Roman" w:hAnsi="Times New Roman"/>
          <w:sz w:val="24"/>
        </w:rPr>
        <w:t xml:space="preserve"> 82/15) </w:t>
      </w:r>
      <w:proofErr w:type="spellStart"/>
      <w:r>
        <w:rPr>
          <w:rFonts w:ascii="Times New Roman" w:hAnsi="Times New Roman"/>
          <w:sz w:val="24"/>
        </w:rPr>
        <w:t>te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članka</w:t>
      </w:r>
      <w:proofErr w:type="spellEnd"/>
      <w:r>
        <w:rPr>
          <w:rFonts w:ascii="Times New Roman" w:hAnsi="Times New Roman"/>
          <w:sz w:val="24"/>
        </w:rPr>
        <w:t xml:space="preserve"> 31. </w:t>
      </w:r>
      <w:proofErr w:type="spellStart"/>
      <w:r>
        <w:rPr>
          <w:rFonts w:ascii="Times New Roman" w:hAnsi="Times New Roman"/>
          <w:sz w:val="24"/>
        </w:rPr>
        <w:t>Statuta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(</w:t>
      </w:r>
      <w:proofErr w:type="spellStart"/>
      <w:proofErr w:type="gramStart"/>
      <w:r>
        <w:rPr>
          <w:rFonts w:ascii="Times New Roman" w:hAnsi="Times New Roman"/>
          <w:sz w:val="24"/>
        </w:rPr>
        <w:t>Sl.glasnik</w:t>
      </w:r>
      <w:proofErr w:type="spellEnd"/>
      <w:proofErr w:type="gramEnd"/>
      <w:r>
        <w:rPr>
          <w:rFonts w:ascii="Times New Roman" w:hAnsi="Times New Roman"/>
          <w:sz w:val="24"/>
        </w:rPr>
        <w:t xml:space="preserve"> 6/13), </w:t>
      </w:r>
      <w:proofErr w:type="spellStart"/>
      <w:r>
        <w:rPr>
          <w:rFonts w:ascii="Times New Roman" w:hAnsi="Times New Roman"/>
          <w:sz w:val="24"/>
        </w:rPr>
        <w:t>općinsko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vijeće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Općine</w:t>
      </w:r>
      <w:proofErr w:type="spellEnd"/>
      <w:r>
        <w:rPr>
          <w:rFonts w:ascii="Times New Roman" w:hAnsi="Times New Roman"/>
          <w:sz w:val="24"/>
        </w:rPr>
        <w:t xml:space="preserve"> Dekanovec na </w:t>
      </w:r>
      <w:proofErr w:type="spellStart"/>
      <w:r>
        <w:rPr>
          <w:rFonts w:ascii="Times New Roman" w:hAnsi="Times New Roman"/>
          <w:sz w:val="24"/>
        </w:rPr>
        <w:t>svojoj</w:t>
      </w:r>
      <w:proofErr w:type="spellEnd"/>
      <w:r>
        <w:rPr>
          <w:rFonts w:ascii="Times New Roman" w:hAnsi="Times New Roman"/>
          <w:sz w:val="24"/>
        </w:rPr>
        <w:t xml:space="preserve"> 18. </w:t>
      </w:r>
      <w:proofErr w:type="spellStart"/>
      <w:r>
        <w:rPr>
          <w:rFonts w:ascii="Times New Roman" w:hAnsi="Times New Roman"/>
          <w:sz w:val="24"/>
        </w:rPr>
        <w:t>sjednici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održanoj</w:t>
      </w:r>
      <w:proofErr w:type="spellEnd"/>
      <w:r>
        <w:rPr>
          <w:rFonts w:ascii="Times New Roman" w:hAnsi="Times New Roman"/>
          <w:sz w:val="24"/>
        </w:rPr>
        <w:t xml:space="preserve"> ____. </w:t>
      </w:r>
      <w:proofErr w:type="spellStart"/>
      <w:r>
        <w:rPr>
          <w:rFonts w:ascii="Times New Roman" w:hAnsi="Times New Roman"/>
          <w:sz w:val="24"/>
        </w:rPr>
        <w:t>prosinca</w:t>
      </w:r>
      <w:proofErr w:type="spellEnd"/>
      <w:r>
        <w:rPr>
          <w:rFonts w:ascii="Times New Roman" w:hAnsi="Times New Roman"/>
          <w:sz w:val="24"/>
        </w:rPr>
        <w:t xml:space="preserve"> 2016. </w:t>
      </w:r>
      <w:proofErr w:type="spellStart"/>
      <w:r>
        <w:rPr>
          <w:rFonts w:ascii="Times New Roman" w:hAnsi="Times New Roman"/>
          <w:sz w:val="24"/>
        </w:rPr>
        <w:t>godine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donosi</w:t>
      </w:r>
      <w:proofErr w:type="spellEnd"/>
    </w:p>
    <w:p w:rsidR="00000000" w:rsidRDefault="007907AA"/>
    <w:p w:rsidR="00000000" w:rsidRDefault="007907AA"/>
    <w:p w:rsidR="00000000" w:rsidRDefault="007907AA">
      <w:pPr>
        <w:spacing w:line="276" w:lineRule="auto"/>
        <w:jc w:val="center"/>
        <w:rPr>
          <w:b/>
          <w:bCs/>
          <w:sz w:val="28"/>
          <w:lang w:eastAsia="en-US"/>
        </w:rPr>
      </w:pPr>
      <w:r>
        <w:rPr>
          <w:b/>
          <w:bCs/>
          <w:sz w:val="28"/>
        </w:rPr>
        <w:t xml:space="preserve">ANALIZA STANJA </w:t>
      </w:r>
      <w:r>
        <w:rPr>
          <w:b/>
          <w:bCs/>
          <w:sz w:val="28"/>
          <w:lang w:eastAsia="en-US"/>
        </w:rPr>
        <w:t>SUST</w:t>
      </w:r>
      <w:r>
        <w:rPr>
          <w:b/>
          <w:bCs/>
          <w:sz w:val="28"/>
          <w:lang w:eastAsia="en-US"/>
        </w:rPr>
        <w:t xml:space="preserve">AVA  CIVILNE  ZAŠTITE </w:t>
      </w:r>
    </w:p>
    <w:p w:rsidR="00000000" w:rsidRDefault="007907AA">
      <w:pPr>
        <w:spacing w:line="276" w:lineRule="auto"/>
        <w:jc w:val="center"/>
        <w:rPr>
          <w:b/>
          <w:bCs/>
          <w:sz w:val="28"/>
          <w:lang w:eastAsia="en-US"/>
        </w:rPr>
      </w:pPr>
      <w:r>
        <w:rPr>
          <w:b/>
          <w:bCs/>
          <w:sz w:val="28"/>
          <w:lang w:eastAsia="en-US"/>
        </w:rPr>
        <w:t xml:space="preserve">NA PODRUČJU OPĆINE DEKANOVEC </w:t>
      </w:r>
    </w:p>
    <w:p w:rsidR="00000000" w:rsidRDefault="007907AA">
      <w:pPr>
        <w:spacing w:line="276" w:lineRule="auto"/>
        <w:jc w:val="center"/>
        <w:rPr>
          <w:b/>
          <w:bCs/>
          <w:sz w:val="28"/>
          <w:lang w:eastAsia="en-US"/>
        </w:rPr>
      </w:pPr>
      <w:r>
        <w:rPr>
          <w:b/>
          <w:bCs/>
          <w:sz w:val="28"/>
          <w:lang w:eastAsia="en-US"/>
        </w:rPr>
        <w:t>ZA 2016. GODINU</w:t>
      </w:r>
    </w:p>
    <w:p w:rsidR="00000000" w:rsidRDefault="007907AA">
      <w:pPr>
        <w:spacing w:line="276" w:lineRule="auto"/>
        <w:jc w:val="center"/>
        <w:rPr>
          <w:b/>
          <w:bCs/>
        </w:rPr>
      </w:pPr>
    </w:p>
    <w:p w:rsidR="00000000" w:rsidRDefault="007907AA">
      <w:pPr>
        <w:spacing w:line="276" w:lineRule="auto"/>
        <w:rPr>
          <w:b/>
          <w:bCs/>
        </w:rPr>
      </w:pPr>
      <w:r>
        <w:rPr>
          <w:b/>
          <w:bCs/>
        </w:rPr>
        <w:t>UVOD</w:t>
      </w:r>
    </w:p>
    <w:p w:rsidR="00000000" w:rsidRDefault="007907AA">
      <w:pPr>
        <w:spacing w:after="120" w:line="276" w:lineRule="auto"/>
        <w:jc w:val="both"/>
        <w:rPr>
          <w:lang w:eastAsia="en-US"/>
        </w:rPr>
      </w:pPr>
      <w:r>
        <w:rPr>
          <w:lang w:eastAsia="en-US"/>
        </w:rPr>
        <w:t>Civilna zaštita je sustav organiziranja sudionika, operativnih snaga i građana za ostvarivanje zaštite i spašavanja ljudi, životinja, materijalnih i kulturnih dobara i okoliša u vel</w:t>
      </w:r>
      <w:r>
        <w:rPr>
          <w:lang w:eastAsia="en-US"/>
        </w:rPr>
        <w:t>ikim nesrećama i katastrofama i otklanjanja posljedica terorizma i ratnih razaranja.</w:t>
      </w:r>
    </w:p>
    <w:p w:rsidR="00000000" w:rsidRDefault="007907AA">
      <w:pPr>
        <w:spacing w:after="120" w:line="276" w:lineRule="auto"/>
        <w:jc w:val="both"/>
        <w:rPr>
          <w:lang w:eastAsia="en-US"/>
        </w:rPr>
      </w:pPr>
      <w:r>
        <w:rPr>
          <w:lang w:eastAsia="en-US"/>
        </w:rPr>
        <w:t>Općina Dekanovec dužna je organizirati poslove uz svog samoupravnog djelokruga koji se odnose na planiranje, razvoj, učinkovito funkcioniranje i financiranje sustava civil</w:t>
      </w:r>
      <w:r>
        <w:rPr>
          <w:lang w:eastAsia="en-US"/>
        </w:rPr>
        <w:t>ne zaštite.</w:t>
      </w:r>
    </w:p>
    <w:p w:rsidR="00000000" w:rsidRDefault="007907AA">
      <w:pPr>
        <w:spacing w:after="120" w:line="276" w:lineRule="auto"/>
        <w:jc w:val="both"/>
        <w:rPr>
          <w:lang w:eastAsia="en-US"/>
        </w:rPr>
      </w:pPr>
      <w:r>
        <w:rPr>
          <w:rFonts w:eastAsia="TimesNewRoman"/>
          <w:lang w:eastAsia="en-US"/>
        </w:rPr>
        <w:t>Č</w:t>
      </w:r>
      <w:r>
        <w:rPr>
          <w:lang w:eastAsia="en-US"/>
        </w:rPr>
        <w:t>lankom 17. stavak 1. Zakona o sustavu civilne zaštite („Narodne novine“ broj 82/2015) definirano je da predstavni</w:t>
      </w:r>
      <w:r>
        <w:rPr>
          <w:rFonts w:eastAsia="TimesNewRoman"/>
          <w:lang w:eastAsia="en-US"/>
        </w:rPr>
        <w:t>č</w:t>
      </w:r>
      <w:r>
        <w:rPr>
          <w:lang w:eastAsia="en-US"/>
        </w:rPr>
        <w:t>ko tijelo na prijedlog izvršnog tijela  jedinica lokalne i podru</w:t>
      </w:r>
      <w:r>
        <w:rPr>
          <w:rFonts w:eastAsia="TimesNewRoman"/>
          <w:lang w:eastAsia="en-US"/>
        </w:rPr>
        <w:t>č</w:t>
      </w:r>
      <w:r>
        <w:rPr>
          <w:lang w:eastAsia="en-US"/>
        </w:rPr>
        <w:t>ne (regionalne) samouprave u postupku donošenja proračuna razmat</w:t>
      </w:r>
      <w:r>
        <w:rPr>
          <w:lang w:eastAsia="en-US"/>
        </w:rPr>
        <w:t xml:space="preserve">ra i usvaja godišnju analizu stanja i godišnji plan razvoja sustava civilne zaštite s financijskim učincima za trogodišnje razdoblje te smjernice za organizaciju i razvoj sustava koje se razmatraju i usvajaju svake četiri godine. </w:t>
      </w:r>
    </w:p>
    <w:p w:rsidR="00000000" w:rsidRDefault="007907AA">
      <w:pPr>
        <w:spacing w:after="120" w:line="276" w:lineRule="auto"/>
        <w:jc w:val="both"/>
        <w:rPr>
          <w:lang w:eastAsia="en-US"/>
        </w:rPr>
      </w:pPr>
      <w:r>
        <w:rPr>
          <w:lang w:eastAsia="en-US"/>
        </w:rPr>
        <w:t>Općina Dekanovec ima izra</w:t>
      </w:r>
      <w:r>
        <w:rPr>
          <w:lang w:eastAsia="en-US"/>
        </w:rPr>
        <w:t>đenu Procjenu ugroženosti stanovništva, materijalnih i kulturnih dobara i okoliša, Plan zaštite i spašavanja i Plan civilne zaštite.</w:t>
      </w:r>
    </w:p>
    <w:p w:rsidR="00000000" w:rsidRDefault="007907AA">
      <w:pPr>
        <w:spacing w:after="120" w:line="276" w:lineRule="auto"/>
        <w:jc w:val="both"/>
        <w:rPr>
          <w:lang w:eastAsia="en-US"/>
        </w:rPr>
      </w:pPr>
      <w:r>
        <w:rPr>
          <w:lang w:eastAsia="en-US"/>
        </w:rPr>
        <w:t>Navedeni planski dokumenti ostaju na snazi do donošenja procjene rizika i od velikih nesreća i Plana djelovanja civilne zaš</w:t>
      </w:r>
      <w:r>
        <w:rPr>
          <w:lang w:eastAsia="en-US"/>
        </w:rPr>
        <w:t>tite u skladu s Člankom 97. Zakona o sustavu civilne zaštite („Narodne novine“ 82/2015) kao i važeći propisi navedeni u Članku 93. Zakona o sustavu civilne zaštite.</w:t>
      </w:r>
    </w:p>
    <w:p w:rsidR="00000000" w:rsidRDefault="007907AA">
      <w:pPr>
        <w:spacing w:line="276" w:lineRule="auto"/>
        <w:rPr>
          <w:b/>
          <w:bCs/>
        </w:rPr>
      </w:pPr>
    </w:p>
    <w:p w:rsidR="00000000" w:rsidRDefault="007907AA">
      <w:pPr>
        <w:spacing w:line="276" w:lineRule="auto"/>
        <w:rPr>
          <w:b/>
          <w:bCs/>
        </w:rPr>
      </w:pPr>
      <w:r>
        <w:rPr>
          <w:b/>
          <w:bCs/>
        </w:rPr>
        <w:t xml:space="preserve">STANJE SUSTAVA ZAŠTITE I SPAŠAVANJA NA PODRUČJU OPĆINE DEKANOVEC </w:t>
      </w:r>
    </w:p>
    <w:p w:rsidR="00000000" w:rsidRDefault="007907AA">
      <w:pPr>
        <w:spacing w:line="276" w:lineRule="auto"/>
        <w:rPr>
          <w:b/>
          <w:bCs/>
        </w:rPr>
      </w:pPr>
    </w:p>
    <w:p w:rsidR="00000000" w:rsidRDefault="007907AA">
      <w:pPr>
        <w:spacing w:line="276" w:lineRule="auto"/>
        <w:rPr>
          <w:b/>
          <w:bCs/>
        </w:rPr>
      </w:pPr>
      <w:r>
        <w:rPr>
          <w:b/>
          <w:bCs/>
        </w:rPr>
        <w:t>1. PLANSKI DOKUMENTI</w:t>
      </w:r>
    </w:p>
    <w:p w:rsidR="00000000" w:rsidRDefault="007907AA">
      <w:pPr>
        <w:spacing w:line="276" w:lineRule="auto"/>
        <w:rPr>
          <w:b/>
          <w:bCs/>
        </w:rPr>
      </w:pPr>
    </w:p>
    <w:p w:rsidR="00000000" w:rsidRDefault="007907AA">
      <w:pPr>
        <w:jc w:val="both"/>
        <w:rPr>
          <w:b/>
          <w:bCs/>
          <w:lang w:eastAsia="en-US"/>
        </w:rPr>
      </w:pPr>
      <w:r>
        <w:rPr>
          <w:b/>
          <w:bCs/>
          <w:lang w:eastAsia="en-US"/>
        </w:rPr>
        <w:t>1</w:t>
      </w:r>
      <w:r>
        <w:rPr>
          <w:b/>
          <w:bCs/>
          <w:lang w:eastAsia="en-US"/>
        </w:rPr>
        <w:t xml:space="preserve">.1. Procjena ugroženosti stanovništva, materijalnih i kulturnih dobara i okoliša od opasnosti, nastanka i posljedica katastrofa i velikih nesreća, Plan zaštite i spašavanja i Plan civilne zaštite </w:t>
      </w:r>
    </w:p>
    <w:p w:rsidR="00000000" w:rsidRDefault="007907AA">
      <w:pPr>
        <w:jc w:val="both"/>
        <w:rPr>
          <w:b/>
          <w:bCs/>
          <w:lang w:eastAsia="en-US"/>
        </w:rPr>
      </w:pPr>
    </w:p>
    <w:p w:rsidR="00000000" w:rsidRDefault="007907AA">
      <w:pPr>
        <w:spacing w:after="120" w:line="276" w:lineRule="auto"/>
        <w:jc w:val="both"/>
        <w:rPr>
          <w:lang w:eastAsia="en-US"/>
        </w:rPr>
      </w:pPr>
      <w:r>
        <w:rPr>
          <w:lang w:eastAsia="en-US"/>
        </w:rPr>
        <w:t>Procjena ugroženosti stanovništva, materijalnih i kulturni</w:t>
      </w:r>
      <w:r>
        <w:rPr>
          <w:lang w:eastAsia="en-US"/>
        </w:rPr>
        <w:t xml:space="preserve">h dobara i okoliša, Plan zaštite i spašavanja i Plan civilne zaštite izrađeni su temeljem Zakona o zaštiti i spašavanju  „Narodne novine“ 174/04, 79/07, 38/09 i 127/10, Pravilnika o mobilizaciji i djelovanju operativnih snaga zaštite i spašavanja „Narodne </w:t>
      </w:r>
      <w:r>
        <w:rPr>
          <w:lang w:eastAsia="en-US"/>
        </w:rPr>
        <w:t xml:space="preserve">novine“  40/08 i 44/08., i ostalim zakonskim i </w:t>
      </w:r>
      <w:proofErr w:type="spellStart"/>
      <w:r>
        <w:rPr>
          <w:lang w:eastAsia="en-US"/>
        </w:rPr>
        <w:t>podzakonskim</w:t>
      </w:r>
      <w:proofErr w:type="spellEnd"/>
      <w:r>
        <w:rPr>
          <w:lang w:eastAsia="en-US"/>
        </w:rPr>
        <w:t xml:space="preserve"> aktima i propisima.</w:t>
      </w:r>
    </w:p>
    <w:p w:rsidR="00000000" w:rsidRDefault="007907AA">
      <w:pPr>
        <w:spacing w:after="120" w:line="276" w:lineRule="auto"/>
        <w:jc w:val="both"/>
        <w:rPr>
          <w:lang w:eastAsia="en-US"/>
        </w:rPr>
      </w:pPr>
    </w:p>
    <w:p w:rsidR="00000000" w:rsidRDefault="007907AA">
      <w:pPr>
        <w:spacing w:after="120" w:line="276" w:lineRule="auto"/>
        <w:jc w:val="both"/>
        <w:rPr>
          <w:lang w:eastAsia="en-US"/>
        </w:rPr>
      </w:pPr>
    </w:p>
    <w:p w:rsidR="00000000" w:rsidRDefault="007907AA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>Procjena ugroženosti stanovništva, materijalnih i kulturnih dobara te okoliša od opasnosti, nastanka i posljedica velikih nesreća i katastrofa,  Plan zaštite i spašavanja Opć</w:t>
      </w:r>
      <w:r>
        <w:rPr>
          <w:lang w:eastAsia="en-US"/>
        </w:rPr>
        <w:t>ine Dekanovec i Plan civilne zaštite Općine Dekanovec usvojeni su na 12. sjednici općinskog Vijeća Općine Dekanovec dana 15.06.2015. godine.</w:t>
      </w:r>
    </w:p>
    <w:p w:rsidR="00000000" w:rsidRDefault="007907AA">
      <w:pPr>
        <w:spacing w:line="276" w:lineRule="auto"/>
        <w:jc w:val="both"/>
      </w:pPr>
    </w:p>
    <w:p w:rsidR="00000000" w:rsidRDefault="007907AA">
      <w:pPr>
        <w:spacing w:line="276" w:lineRule="auto"/>
        <w:jc w:val="both"/>
      </w:pPr>
      <w:r>
        <w:t>Operativne snage i druge pravne osobe od interesa za zaštitu i spašavanje upoznate su sa zadaćama koje proizlaze i</w:t>
      </w:r>
      <w:r>
        <w:t>z Plana zaštite i spašavanja i Plan civilne zaštite  dostavljenim Izvodima.</w:t>
      </w:r>
    </w:p>
    <w:p w:rsidR="00000000" w:rsidRDefault="007907AA">
      <w:pPr>
        <w:spacing w:line="276" w:lineRule="auto"/>
        <w:jc w:val="both"/>
        <w:rPr>
          <w:b/>
          <w:bCs/>
        </w:rPr>
      </w:pPr>
      <w:r>
        <w:t>Općinski načelnik donio je Plan pozivanja Stožera zaštite i spašavanja Općine Dekanovec (Klasa: 021-05/10-01/102, Urbroj: 2109/20-10-01) dana 06.12. 2010. godine.</w:t>
      </w:r>
    </w:p>
    <w:p w:rsidR="00000000" w:rsidRDefault="007907AA">
      <w:pPr>
        <w:spacing w:line="276" w:lineRule="auto"/>
        <w:rPr>
          <w:b/>
          <w:bCs/>
        </w:rPr>
      </w:pPr>
    </w:p>
    <w:p w:rsidR="00000000" w:rsidRDefault="007907AA">
      <w:pPr>
        <w:spacing w:line="276" w:lineRule="auto"/>
        <w:rPr>
          <w:b/>
          <w:bCs/>
        </w:rPr>
      </w:pPr>
      <w:r>
        <w:rPr>
          <w:b/>
          <w:bCs/>
        </w:rPr>
        <w:t>2. OPERATIVNE SN</w:t>
      </w:r>
      <w:r>
        <w:rPr>
          <w:b/>
          <w:bCs/>
        </w:rPr>
        <w:t>AGE</w:t>
      </w:r>
    </w:p>
    <w:p w:rsidR="00000000" w:rsidRDefault="007907AA">
      <w:pPr>
        <w:spacing w:before="20" w:line="276" w:lineRule="auto"/>
        <w:ind w:left="1040" w:firstLine="708"/>
        <w:jc w:val="both"/>
        <w:rPr>
          <w:lang w:eastAsia="en-US"/>
        </w:rPr>
      </w:pPr>
    </w:p>
    <w:p w:rsidR="00000000" w:rsidRDefault="007907AA">
      <w:pPr>
        <w:suppressAutoHyphens/>
        <w:spacing w:after="120" w:line="276" w:lineRule="auto"/>
        <w:jc w:val="both"/>
      </w:pPr>
      <w:r>
        <w:t>Odlukom općinskog načelnika o utvrđivanju pravnih osoba od interesa za sustav civilne zaštite na području Općine Dekanovec Klasa: 021-05/16-01/06, Urbroj: 2109/20-02-16-15 od 07.09.2016 godine, općinski načelnik Općine Dekanovec utvrdio je pravne osob</w:t>
      </w:r>
      <w:r>
        <w:t xml:space="preserve">e od interesa za sustav civilne zaštite na području  Općine Dekanovec. </w:t>
      </w:r>
    </w:p>
    <w:p w:rsidR="00000000" w:rsidRDefault="007907AA">
      <w:pPr>
        <w:tabs>
          <w:tab w:val="left" w:pos="2040"/>
        </w:tabs>
        <w:spacing w:line="276" w:lineRule="auto"/>
        <w:ind w:left="1134"/>
      </w:pPr>
      <w:r>
        <w:tab/>
      </w:r>
    </w:p>
    <w:p w:rsidR="00000000" w:rsidRDefault="007907AA">
      <w:pPr>
        <w:spacing w:line="276" w:lineRule="auto"/>
        <w:ind w:left="142" w:hanging="142"/>
        <w:rPr>
          <w:b/>
          <w:bCs/>
          <w:i/>
          <w:iCs/>
        </w:rPr>
      </w:pPr>
      <w:r>
        <w:rPr>
          <w:b/>
          <w:bCs/>
          <w:i/>
          <w:iCs/>
        </w:rPr>
        <w:t>2.1. STOŽER ZAŠTITE I SPAŠAVANJA</w:t>
      </w:r>
    </w:p>
    <w:p w:rsidR="00000000" w:rsidRDefault="007907AA">
      <w:pPr>
        <w:spacing w:line="276" w:lineRule="auto"/>
        <w:ind w:firstLine="720"/>
        <w:jc w:val="both"/>
      </w:pPr>
      <w:r>
        <w:t xml:space="preserve">Stožer zaštite i spašavanja je stručno, operativno i koordinativno tijelo koje pruža stručnu pomoć i priprema akcije zaštite i spašavanja. Osniva se </w:t>
      </w:r>
      <w:r>
        <w:t>za upravljanje i usklađivanje aktivnosti operativnih snaga i ukupnih ljudskih i materijalnih resursa zajednice u slučaju neposredne prijetnje, katastrofe i veće nesreće s ciljem sprečavanja, ublažavanja i otklanjanja posljedica katastrofe i veće nesreće na</w:t>
      </w:r>
      <w:r>
        <w:t xml:space="preserve"> području Općine Dekanovec. </w:t>
      </w:r>
    </w:p>
    <w:p w:rsidR="00000000" w:rsidRDefault="007907AA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Stožer civilne zaštite Općine Dekanovec  imenovani je 03.06.2016. godine. </w:t>
      </w:r>
    </w:p>
    <w:p w:rsidR="00000000" w:rsidRDefault="007907AA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>Kontakt podaci (adrese, fiksni i mobilni telefonski brojevi) kontinuirano se ažuriraju u planskim dokumentima.</w:t>
      </w:r>
    </w:p>
    <w:p w:rsidR="00000000" w:rsidRDefault="007907AA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00000" w:rsidRDefault="007907AA">
      <w:pPr>
        <w:pStyle w:val="NoSpacing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00000" w:rsidRDefault="007907AA">
      <w:pPr>
        <w:spacing w:line="276" w:lineRule="auto"/>
        <w:rPr>
          <w:b/>
          <w:bCs/>
          <w:i/>
          <w:iCs/>
        </w:rPr>
      </w:pPr>
      <w:r>
        <w:rPr>
          <w:b/>
          <w:bCs/>
          <w:i/>
          <w:iCs/>
        </w:rPr>
        <w:t>2.2.  ZAPOVJEDNIŠTVO I POSTROJBE VATROG</w:t>
      </w:r>
      <w:r>
        <w:rPr>
          <w:b/>
          <w:bCs/>
          <w:i/>
          <w:iCs/>
        </w:rPr>
        <w:t xml:space="preserve">ASTVA </w:t>
      </w:r>
    </w:p>
    <w:p w:rsidR="00000000" w:rsidRDefault="007907AA">
      <w:pPr>
        <w:spacing w:line="276" w:lineRule="auto"/>
        <w:ind w:left="709"/>
        <w:rPr>
          <w:b/>
          <w:bCs/>
          <w:i/>
          <w:iCs/>
        </w:rPr>
      </w:pPr>
    </w:p>
    <w:p w:rsidR="00000000" w:rsidRDefault="007907AA">
      <w:pPr>
        <w:rPr>
          <w:b/>
          <w:bCs/>
          <w:i/>
          <w:iCs/>
        </w:rPr>
      </w:pPr>
      <w:r>
        <w:rPr>
          <w:b/>
          <w:bCs/>
          <w:i/>
          <w:iCs/>
        </w:rPr>
        <w:t>2.2.1.  Dobrovoljna vatrogasna društva Općine Dekanovec</w:t>
      </w:r>
    </w:p>
    <w:p w:rsidR="00000000" w:rsidRDefault="007907AA">
      <w:pPr>
        <w:rPr>
          <w:b/>
          <w:bCs/>
          <w:i/>
          <w:iCs/>
        </w:rPr>
      </w:pPr>
    </w:p>
    <w:p w:rsidR="00000000" w:rsidRDefault="007907AA">
      <w:pPr>
        <w:spacing w:line="276" w:lineRule="auto"/>
        <w:ind w:firstLine="708"/>
        <w:jc w:val="both"/>
        <w:rPr>
          <w:lang w:eastAsia="en-US"/>
        </w:rPr>
      </w:pPr>
      <w:r>
        <w:rPr>
          <w:lang w:eastAsia="en-US"/>
        </w:rPr>
        <w:t>U Općini Dekanovec djeluju Dobrovoljno vatrogasno društvo Dekanovec koje je u sastavu Vatrogasne zajednice Međimurske županije i Vatrogasne zajednice Općina Dekanovec – Domašinec – Podturen.</w:t>
      </w:r>
    </w:p>
    <w:p w:rsidR="00000000" w:rsidRDefault="007907AA">
      <w:pPr>
        <w:spacing w:line="276" w:lineRule="auto"/>
        <w:ind w:firstLine="708"/>
        <w:jc w:val="both"/>
        <w:rPr>
          <w:lang w:eastAsia="en-US"/>
        </w:rPr>
      </w:pPr>
    </w:p>
    <w:p w:rsidR="00000000" w:rsidRDefault="007907AA">
      <w:pPr>
        <w:pStyle w:val="ListParagraph"/>
        <w:numPr>
          <w:ilvl w:val="0"/>
          <w:numId w:val="10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Značajnije aktivnosti provedene u 2016. Godini</w:t>
      </w:r>
    </w:p>
    <w:p w:rsidR="00000000" w:rsidRDefault="007907AA">
      <w:pPr>
        <w:spacing w:line="276" w:lineRule="auto"/>
        <w:jc w:val="both"/>
      </w:pPr>
      <w:r>
        <w:t xml:space="preserve">Značajnije aktivnosti koje su provedene u 2016. godini za DVD Dekanovec su: osposobljavanje za vatrogasna znanja, javna taktička vježba na OPG </w:t>
      </w:r>
      <w:proofErr w:type="spellStart"/>
      <w:r>
        <w:t>Murković</w:t>
      </w:r>
      <w:proofErr w:type="spellEnd"/>
      <w:r>
        <w:t xml:space="preserve">, vatrogasna natjecanja, pregled </w:t>
      </w:r>
      <w:proofErr w:type="spellStart"/>
      <w:r>
        <w:t>hidranske</w:t>
      </w:r>
      <w:proofErr w:type="spellEnd"/>
      <w:r>
        <w:t xml:space="preserve"> mreže, </w:t>
      </w:r>
      <w:proofErr w:type="spellStart"/>
      <w:r>
        <w:t>predžet</w:t>
      </w:r>
      <w:r>
        <w:t>vene</w:t>
      </w:r>
      <w:proofErr w:type="spellEnd"/>
      <w:r>
        <w:t xml:space="preserve"> i žetvene aktivnosti i ostalo.</w:t>
      </w:r>
    </w:p>
    <w:p w:rsidR="00000000" w:rsidRDefault="007907AA">
      <w:pPr>
        <w:pStyle w:val="BodyTextIndent"/>
        <w:widowControl w:val="0"/>
        <w:autoSpaceDE w:val="0"/>
        <w:autoSpaceDN w:val="0"/>
        <w:adjustRightInd w:val="0"/>
        <w:spacing w:line="276" w:lineRule="auto"/>
        <w:jc w:val="both"/>
        <w:rPr>
          <w:lang w:eastAsia="en-US"/>
        </w:rPr>
      </w:pPr>
      <w:r>
        <w:rPr>
          <w:lang w:eastAsia="en-US"/>
        </w:rPr>
        <w:t>U 2016.godine DVD Dekanovec provelo je 3 intervencije na području Općine Dekanovec.</w:t>
      </w:r>
    </w:p>
    <w:p w:rsidR="00000000" w:rsidRDefault="007907AA">
      <w:pPr>
        <w:pStyle w:val="BodyTextIndent"/>
        <w:widowControl w:val="0"/>
        <w:autoSpaceDE w:val="0"/>
        <w:autoSpaceDN w:val="0"/>
        <w:adjustRightInd w:val="0"/>
        <w:spacing w:line="276" w:lineRule="auto"/>
        <w:jc w:val="both"/>
        <w:rPr>
          <w:lang w:eastAsia="en-US"/>
        </w:rPr>
      </w:pPr>
      <w:r>
        <w:rPr>
          <w:lang w:eastAsia="en-US"/>
        </w:rPr>
        <w:t>DVD se redovito osposobljava za provođenje najzahtjevnijih zadaća i spašavanja. DVD je solidno opremljeno i svake godine se nabavlja nov</w:t>
      </w:r>
      <w:r>
        <w:rPr>
          <w:lang w:eastAsia="en-US"/>
        </w:rPr>
        <w:t>a oprema. Ove godine kupljen je gumeni čamac s vanbrodskim motorom i prikolicom za prijevoz  koji će se prema potrebi koristiti u zaštiti i spašavanju.</w:t>
      </w:r>
    </w:p>
    <w:p w:rsidR="00000000" w:rsidRDefault="007907AA">
      <w:pPr>
        <w:spacing w:line="276" w:lineRule="auto"/>
        <w:rPr>
          <w:b/>
          <w:bCs/>
          <w:i/>
          <w:iCs/>
        </w:rPr>
      </w:pPr>
    </w:p>
    <w:p w:rsidR="00000000" w:rsidRDefault="007907AA">
      <w:pPr>
        <w:spacing w:line="276" w:lineRule="auto"/>
        <w:rPr>
          <w:b/>
          <w:bCs/>
          <w:i/>
          <w:iCs/>
        </w:rPr>
      </w:pPr>
    </w:p>
    <w:p w:rsidR="00000000" w:rsidRDefault="007907AA">
      <w:pPr>
        <w:spacing w:line="276" w:lineRule="auto"/>
        <w:rPr>
          <w:b/>
          <w:bCs/>
          <w:i/>
          <w:iCs/>
        </w:rPr>
      </w:pPr>
    </w:p>
    <w:p w:rsidR="00000000" w:rsidRDefault="007907AA">
      <w:pPr>
        <w:spacing w:line="276" w:lineRule="auto"/>
        <w:rPr>
          <w:b/>
          <w:bCs/>
          <w:i/>
          <w:iCs/>
        </w:rPr>
      </w:pPr>
    </w:p>
    <w:p w:rsidR="00000000" w:rsidRDefault="007907AA">
      <w:pPr>
        <w:spacing w:line="276" w:lineRule="auto"/>
        <w:rPr>
          <w:b/>
          <w:bCs/>
          <w:i/>
          <w:iCs/>
        </w:rPr>
      </w:pPr>
    </w:p>
    <w:p w:rsidR="00000000" w:rsidRDefault="007907AA">
      <w:pPr>
        <w:spacing w:line="276" w:lineRule="auto"/>
        <w:rPr>
          <w:b/>
          <w:bCs/>
          <w:i/>
          <w:iCs/>
        </w:rPr>
      </w:pPr>
      <w:r>
        <w:rPr>
          <w:b/>
          <w:bCs/>
          <w:i/>
          <w:iCs/>
        </w:rPr>
        <w:t xml:space="preserve">2.3. ZAPOVJEDNIŠTVA I POSTROJBE CIVILNE ZAŠTITE </w:t>
      </w:r>
      <w:r>
        <w:rPr>
          <w:i/>
          <w:iCs/>
        </w:rPr>
        <w:t xml:space="preserve"> </w:t>
      </w:r>
    </w:p>
    <w:p w:rsidR="00000000" w:rsidRDefault="007907AA">
      <w:pPr>
        <w:spacing w:line="276" w:lineRule="auto"/>
        <w:ind w:left="709"/>
        <w:rPr>
          <w:b/>
          <w:bCs/>
          <w:i/>
          <w:iCs/>
        </w:rPr>
      </w:pPr>
    </w:p>
    <w:p w:rsidR="00000000" w:rsidRDefault="007907AA">
      <w:pPr>
        <w:spacing w:line="276" w:lineRule="auto"/>
        <w:ind w:firstLine="709"/>
        <w:jc w:val="both"/>
      </w:pPr>
      <w:r>
        <w:t>Civilna zaštita je oblik organiziranja, priprema</w:t>
      </w:r>
      <w:r>
        <w:t>nja i sudjelovanja građana, pravnih osoba, državnih upravnih tijela i jedinica lokalne samouprave i uprave radi zaštite i spašavanja ljudi, dobara i okoliša od rizika i posljedica prirodnih, tehničko-tehnoloških i ekoloških nesreća.</w:t>
      </w:r>
    </w:p>
    <w:p w:rsidR="00000000" w:rsidRDefault="007907AA">
      <w:pPr>
        <w:spacing w:line="276" w:lineRule="auto"/>
        <w:ind w:firstLine="709"/>
        <w:jc w:val="both"/>
        <w:rPr>
          <w:b/>
          <w:bCs/>
          <w:i/>
          <w:iCs/>
        </w:rPr>
      </w:pPr>
    </w:p>
    <w:p w:rsidR="00000000" w:rsidRDefault="007907AA">
      <w:pPr>
        <w:spacing w:line="276" w:lineRule="auto"/>
        <w:rPr>
          <w:b/>
          <w:bCs/>
          <w:i/>
          <w:iCs/>
        </w:rPr>
      </w:pPr>
      <w:r>
        <w:rPr>
          <w:b/>
          <w:bCs/>
          <w:i/>
          <w:iCs/>
        </w:rPr>
        <w:t>Postrojba civilne zašt</w:t>
      </w:r>
      <w:r>
        <w:rPr>
          <w:b/>
          <w:bCs/>
          <w:i/>
          <w:iCs/>
        </w:rPr>
        <w:t>ite</w:t>
      </w:r>
    </w:p>
    <w:p w:rsidR="00000000" w:rsidRDefault="007907AA">
      <w:pPr>
        <w:jc w:val="both"/>
      </w:pPr>
      <w:r>
        <w:rPr>
          <w:lang w:eastAsia="en-US"/>
        </w:rPr>
        <w:t>Odlukom o osnivanju Postrojba civilne zaštite Općine Dekanovec,  KLASA: 021-05/10-01/363, URBROJ: 2109/20-10-01 od 21.04.2010. osnovana je Postrojba civilne zaštite opće namjene Općine Dekanovec veličine jednog Tima  kao potpora za provođenje mjera zaš</w:t>
      </w:r>
      <w:r>
        <w:rPr>
          <w:lang w:eastAsia="en-US"/>
        </w:rPr>
        <w:t xml:space="preserve">tite i spašavanja, kojih su nositelji operativne snage zaštite i spašavanja, koje se u okviru redovne djelatnosti bave zaštitom i spašavanjem te za provođenje mjera civilne zaštite. Tim broji ukupno 18 obveznika. </w:t>
      </w:r>
      <w:r>
        <w:t>Popis obveznika definirani je na sastanku S</w:t>
      </w:r>
      <w:r>
        <w:t>tožera civilne zaštite te je proslijeđeni Područnom uredu za zaštitu i spašavanje – Odsjek za poslove obrane Čakovec. Spisak vojnih obveznika Općine Dekanovec raspoređenih u Postrojbu civilne zaštite opće namjene potvrđeni je od Državne uprave za zaštitu i</w:t>
      </w:r>
      <w:r>
        <w:t xml:space="preserve"> spašavanje, Područni ured za zaštitu i spašavanje Čakovec od 23. siječnja 2012. godine, a spisak broji 18 obveznika + 4 rezerve.</w:t>
      </w:r>
    </w:p>
    <w:p w:rsidR="00000000" w:rsidRDefault="007907AA">
      <w:pPr>
        <w:jc w:val="both"/>
      </w:pPr>
      <w:r>
        <w:t xml:space="preserve"> Postrojba se sastoji od dovoljnog broja članova ali je slabo opremljena.</w:t>
      </w:r>
    </w:p>
    <w:p w:rsidR="00000000" w:rsidRDefault="007907AA">
      <w:pPr>
        <w:suppressAutoHyphens/>
        <w:spacing w:line="276" w:lineRule="auto"/>
        <w:jc w:val="both"/>
        <w:rPr>
          <w:lang w:eastAsia="en-US"/>
        </w:rPr>
      </w:pPr>
    </w:p>
    <w:p w:rsidR="00000000" w:rsidRDefault="007907AA">
      <w:pPr>
        <w:suppressAutoHyphens/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Tim se mobilizira, poziva i aktivira za provođenje </w:t>
      </w:r>
      <w:r>
        <w:rPr>
          <w:lang w:eastAsia="en-US"/>
        </w:rPr>
        <w:t>mjera i postupaka u cilju sprječavanja nastanka te ublažavanja i uklanjanja posljedica katastrofe ili velike nesreće.</w:t>
      </w:r>
    </w:p>
    <w:p w:rsidR="00000000" w:rsidRDefault="007907AA">
      <w:pPr>
        <w:suppressAutoHyphens/>
        <w:spacing w:line="276" w:lineRule="auto"/>
        <w:jc w:val="both"/>
        <w:rPr>
          <w:lang w:eastAsia="en-US"/>
        </w:rPr>
      </w:pPr>
      <w:r>
        <w:rPr>
          <w:lang w:eastAsia="en-US"/>
        </w:rPr>
        <w:t>Za postrojbu civilne zaštite opće namjene i povjerenike civilne zaštite i njihove zamjenike nije provedeno osposobljavanje.</w:t>
      </w:r>
    </w:p>
    <w:p w:rsidR="00000000" w:rsidRDefault="007907AA">
      <w:pPr>
        <w:suppressAutoHyphens/>
        <w:spacing w:line="276" w:lineRule="auto"/>
        <w:jc w:val="both"/>
        <w:rPr>
          <w:lang w:eastAsia="en-US"/>
        </w:rPr>
      </w:pPr>
    </w:p>
    <w:p w:rsidR="00000000" w:rsidRDefault="007907AA">
      <w:pPr>
        <w:suppressAutoHyphens/>
        <w:spacing w:line="276" w:lineRule="auto"/>
        <w:jc w:val="both"/>
        <w:rPr>
          <w:lang w:eastAsia="en-US"/>
        </w:rPr>
      </w:pPr>
    </w:p>
    <w:p w:rsidR="00000000" w:rsidRDefault="007907AA">
      <w:pPr>
        <w:suppressAutoHyphens/>
        <w:spacing w:line="276" w:lineRule="auto"/>
        <w:jc w:val="both"/>
        <w:rPr>
          <w:b/>
          <w:bCs/>
          <w:lang w:eastAsia="en-US"/>
        </w:rPr>
      </w:pPr>
      <w:r>
        <w:rPr>
          <w:b/>
          <w:bCs/>
          <w:lang w:eastAsia="en-US"/>
        </w:rPr>
        <w:t>Pravne osobe</w:t>
      </w:r>
      <w:r>
        <w:rPr>
          <w:b/>
          <w:bCs/>
          <w:lang w:eastAsia="en-US"/>
        </w:rPr>
        <w:t xml:space="preserve"> koje će poradi nekog interesa dobiti zadaće u zaštiti i spašavanju stanovništva, materijalnih i kulturnih dobara</w:t>
      </w: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>U aktivnostima zaštite i spašavanja uslijed katastrofa i velikih nesreća na području Općine Dekanovec prvenstveno se angažiraju materijalno-t</w:t>
      </w:r>
      <w:r>
        <w:rPr>
          <w:lang w:eastAsia="en-US"/>
        </w:rPr>
        <w:t xml:space="preserve">ehnički resursi pravnih osoba. Na području Općine Dekanovec nema srednjih i velikih gospodarskih kapaciteta. </w:t>
      </w:r>
    </w:p>
    <w:p w:rsidR="00000000" w:rsidRDefault="007907AA">
      <w:pPr>
        <w:spacing w:line="276" w:lineRule="auto"/>
        <w:jc w:val="both"/>
        <w:rPr>
          <w:lang w:eastAsia="en-US"/>
        </w:rPr>
      </w:pPr>
    </w:p>
    <w:p w:rsidR="00000000" w:rsidRDefault="007907AA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>Pravne osobe s materijalno tehničkim sredstvima navedene su u tabeli 2.</w:t>
      </w:r>
    </w:p>
    <w:p w:rsidR="00000000" w:rsidRDefault="007907AA">
      <w:pPr>
        <w:spacing w:line="276" w:lineRule="auto"/>
        <w:jc w:val="both"/>
        <w:rPr>
          <w:lang w:eastAsia="en-US"/>
        </w:rPr>
      </w:pPr>
    </w:p>
    <w:p w:rsidR="00000000" w:rsidRDefault="007907AA">
      <w:pPr>
        <w:pStyle w:val="Caption"/>
        <w:keepNext/>
        <w:rPr>
          <w:color w:val="auto"/>
          <w:sz w:val="22"/>
          <w:szCs w:val="22"/>
        </w:rPr>
      </w:pPr>
      <w:r>
        <w:t xml:space="preserve">                              </w:t>
      </w:r>
      <w:r>
        <w:rPr>
          <w:color w:val="auto"/>
          <w:sz w:val="22"/>
          <w:szCs w:val="22"/>
        </w:rPr>
        <w:t xml:space="preserve">Tabela </w:t>
      </w:r>
      <w:r>
        <w:rPr>
          <w:color w:val="auto"/>
          <w:sz w:val="22"/>
          <w:szCs w:val="22"/>
        </w:rPr>
        <w:fldChar w:fldCharType="begin"/>
      </w:r>
      <w:r>
        <w:rPr>
          <w:color w:val="auto"/>
          <w:sz w:val="22"/>
          <w:szCs w:val="22"/>
        </w:rPr>
        <w:instrText xml:space="preserve"> SEQ Tabela \* ARABIC </w:instrText>
      </w:r>
      <w:r>
        <w:rPr>
          <w:color w:val="auto"/>
          <w:sz w:val="22"/>
          <w:szCs w:val="22"/>
        </w:rPr>
        <w:fldChar w:fldCharType="separate"/>
      </w:r>
      <w:r>
        <w:rPr>
          <w:noProof/>
          <w:color w:val="auto"/>
          <w:sz w:val="22"/>
          <w:szCs w:val="22"/>
        </w:rPr>
        <w:t>1</w:t>
      </w:r>
      <w:r>
        <w:rPr>
          <w:color w:val="auto"/>
          <w:sz w:val="22"/>
          <w:szCs w:val="22"/>
        </w:rPr>
        <w:fldChar w:fldCharType="end"/>
      </w:r>
      <w:r>
        <w:rPr>
          <w:color w:val="auto"/>
          <w:sz w:val="22"/>
          <w:szCs w:val="22"/>
        </w:rPr>
        <w:t xml:space="preserve">. Pravne </w:t>
      </w:r>
      <w:r>
        <w:rPr>
          <w:color w:val="auto"/>
          <w:sz w:val="22"/>
          <w:szCs w:val="22"/>
        </w:rPr>
        <w:t>osobe s materijalno tehničkim sredstvima</w:t>
      </w:r>
    </w:p>
    <w:tbl>
      <w:tblPr>
        <w:tblW w:w="73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04"/>
        <w:gridCol w:w="5207"/>
      </w:tblGrid>
      <w:tr w:rsidR="00000000">
        <w:trPr>
          <w:trHeight w:val="368"/>
          <w:jc w:val="center"/>
        </w:trPr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PODUZEĆE, ADRESA, TELEFON</w:t>
            </w:r>
          </w:p>
        </w:tc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MATERIJALNO TEHNIČKA SREDSTVA</w:t>
            </w:r>
          </w:p>
        </w:tc>
      </w:tr>
      <w:tr w:rsidR="00000000">
        <w:trPr>
          <w:trHeight w:val="368"/>
          <w:jc w:val="center"/>
        </w:trPr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>Betonska galanterija Mesarek</w:t>
            </w:r>
          </w:p>
        </w:tc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>Kamion, bager,</w:t>
            </w:r>
          </w:p>
        </w:tc>
      </w:tr>
      <w:tr w:rsidR="00000000">
        <w:trPr>
          <w:trHeight w:val="368"/>
          <w:jc w:val="center"/>
        </w:trPr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>Tesarstvo Kolarić</w:t>
            </w:r>
          </w:p>
        </w:tc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>kamion</w:t>
            </w:r>
          </w:p>
        </w:tc>
      </w:tr>
      <w:tr w:rsidR="00000000">
        <w:trPr>
          <w:trHeight w:val="368"/>
          <w:jc w:val="center"/>
        </w:trPr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>Telemont d.o.o.</w:t>
            </w:r>
          </w:p>
        </w:tc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</w:rPr>
              <w:t>kamion</w:t>
            </w:r>
          </w:p>
        </w:tc>
      </w:tr>
    </w:tbl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Podatke o pravnim osobama s materijalno tehničkim sredstvima, </w:t>
      </w:r>
      <w:r>
        <w:rPr>
          <w:rFonts w:ascii="Times New Roman" w:hAnsi="Times New Roman"/>
          <w:sz w:val="24"/>
          <w:szCs w:val="24"/>
        </w:rPr>
        <w:t xml:space="preserve">odgovorne osobe i njihove podatke potrebno kontinuirano ažurirati tijekom 2016. godine. </w:t>
      </w: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ind w:firstLine="709"/>
        <w:jc w:val="both"/>
      </w:pPr>
    </w:p>
    <w:p w:rsidR="00000000" w:rsidRDefault="007907AA">
      <w:pPr>
        <w:spacing w:line="276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2.4.  </w:t>
      </w:r>
      <w:r>
        <w:rPr>
          <w:b/>
          <w:bCs/>
          <w:i/>
          <w:iCs/>
        </w:rPr>
        <w:t xml:space="preserve">Udruge građana </w:t>
      </w:r>
    </w:p>
    <w:p w:rsidR="00000000" w:rsidRDefault="007907AA">
      <w:pPr>
        <w:spacing w:line="276" w:lineRule="auto"/>
        <w:ind w:left="1779"/>
        <w:jc w:val="both"/>
        <w:rPr>
          <w:b/>
          <w:bCs/>
          <w:i/>
          <w:iCs/>
        </w:rPr>
      </w:pPr>
    </w:p>
    <w:p w:rsidR="00000000" w:rsidRDefault="007907AA">
      <w:r>
        <w:t>Udruge građana koje sudjeluju u sustavu zaštite i spašavanja su navedene su u tabeli 3:</w:t>
      </w:r>
    </w:p>
    <w:p w:rsidR="00000000" w:rsidRDefault="007907AA">
      <w:pPr>
        <w:pStyle w:val="NormalWeb"/>
        <w:spacing w:before="0" w:beforeAutospacing="0" w:after="0" w:afterAutospacing="0" w:line="276" w:lineRule="auto"/>
        <w:ind w:firstLine="709"/>
        <w:jc w:val="both"/>
      </w:pPr>
    </w:p>
    <w:p w:rsidR="00000000" w:rsidRDefault="007907AA">
      <w:pPr>
        <w:pStyle w:val="Caption"/>
        <w:keepNext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Tabela 3. Pregled u</w:t>
      </w:r>
      <w:r>
        <w:rPr>
          <w:color w:val="auto"/>
          <w:sz w:val="22"/>
          <w:szCs w:val="22"/>
        </w:rPr>
        <w:t>druga s područja Općine Dekanovec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31"/>
        <w:gridCol w:w="3685"/>
        <w:gridCol w:w="2261"/>
      </w:tblGrid>
      <w:tr w:rsidR="00000000">
        <w:trPr>
          <w:trHeight w:val="589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Redni broj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NAZIV UDRUGE/ SJEDIŠTE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BROJ ČLANOVA</w:t>
            </w:r>
          </w:p>
        </w:tc>
      </w:tr>
      <w:tr w:rsidR="00000000">
        <w:trPr>
          <w:trHeight w:val="359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tabs>
                <w:tab w:val="left" w:pos="2153"/>
              </w:tabs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KUU Florijan Andrašec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</w:t>
            </w:r>
          </w:p>
        </w:tc>
      </w:tr>
      <w:tr w:rsidR="00000000">
        <w:trPr>
          <w:trHeight w:val="340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tabs>
                <w:tab w:val="left" w:pos="2153"/>
              </w:tabs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NK Mladost Dekanovec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35</w:t>
            </w:r>
          </w:p>
        </w:tc>
      </w:tr>
      <w:tr w:rsidR="00000000">
        <w:trPr>
          <w:trHeight w:val="3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ŠRD Mura Dekanovec 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60</w:t>
            </w:r>
          </w:p>
        </w:tc>
      </w:tr>
      <w:tr w:rsidR="00000000">
        <w:trPr>
          <w:trHeight w:val="3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val="en-US" w:eastAsia="en-US"/>
              </w:rPr>
              <w:t>Limena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glazba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Dekanovec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49</w:t>
            </w:r>
          </w:p>
        </w:tc>
      </w:tr>
      <w:tr w:rsidR="00000000">
        <w:trPr>
          <w:trHeight w:val="3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de-DE" w:eastAsia="en-US"/>
              </w:rPr>
              <w:t>LD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Fazan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val="de-DE" w:eastAsia="en-US"/>
              </w:rPr>
              <w:t>Dekanovec</w:t>
            </w: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Podturen</w:t>
            </w:r>
            <w:proofErr w:type="spellEnd"/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54</w:t>
            </w:r>
          </w:p>
        </w:tc>
      </w:tr>
      <w:tr w:rsidR="00000000">
        <w:trPr>
          <w:trHeight w:val="3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Dobrovoljno vatrogasn</w:t>
            </w:r>
            <w:r>
              <w:rPr>
                <w:sz w:val="22"/>
                <w:szCs w:val="22"/>
                <w:lang w:eastAsia="en-US"/>
              </w:rPr>
              <w:t>o društvo Dekanovec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7907A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40 </w:t>
            </w:r>
          </w:p>
        </w:tc>
      </w:tr>
    </w:tbl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Podatke o udrugama, odgovorne osobe i njihove podatke potrebno kontinuirano ažurirati tijekom 2016. godine. </w:t>
      </w: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Općini Dekanovec postoji i Područna škola Dekanovec o kojoj treba posebno voditi brigu o zaštiti djece od nesreća. Izvr</w:t>
      </w:r>
      <w:r>
        <w:rPr>
          <w:rFonts w:ascii="Times New Roman" w:hAnsi="Times New Roman"/>
          <w:sz w:val="24"/>
          <w:szCs w:val="24"/>
        </w:rPr>
        <w:t>šeno je osposobljavanje 1., 2. i 3. razreda Osnovne škole iz zaštite i spašavanja koju je proveo Područni ured za zaštitu i spašavanje Čakovec.</w:t>
      </w: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2.5. Smještajni kapaciteti</w:t>
      </w: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smještaj i zbrinjavanje ugroženog stanovništva predviđeni je </w:t>
      </w:r>
      <w:proofErr w:type="spellStart"/>
      <w:r>
        <w:rPr>
          <w:rFonts w:ascii="Times New Roman" w:hAnsi="Times New Roman"/>
          <w:sz w:val="24"/>
          <w:szCs w:val="24"/>
        </w:rPr>
        <w:t>objekat</w:t>
      </w:r>
      <w:proofErr w:type="spellEnd"/>
      <w:r>
        <w:rPr>
          <w:rFonts w:ascii="Times New Roman" w:hAnsi="Times New Roman"/>
          <w:sz w:val="24"/>
          <w:szCs w:val="24"/>
        </w:rPr>
        <w:t xml:space="preserve"> Doma kultur</w:t>
      </w:r>
      <w:r>
        <w:rPr>
          <w:rFonts w:ascii="Times New Roman" w:hAnsi="Times New Roman"/>
          <w:sz w:val="24"/>
          <w:szCs w:val="24"/>
        </w:rPr>
        <w:t xml:space="preserve">e Općine Dekanovec. </w:t>
      </w: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Odgovorne osobe predviđenih objekata za smještaj i zbrinjavanje upoznate su sa zadaćama i obvezama koje proizlaze iz Plana zaštite i spašavanja i Plana civilne zaštite Općine Dekanovec.</w:t>
      </w: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00000" w:rsidRDefault="007907AA">
      <w:pPr>
        <w:spacing w:line="276" w:lineRule="auto"/>
        <w:rPr>
          <w:b/>
          <w:bCs/>
          <w:i/>
          <w:iCs/>
          <w:caps/>
        </w:rPr>
      </w:pPr>
      <w:r>
        <w:rPr>
          <w:b/>
          <w:bCs/>
          <w:i/>
          <w:iCs/>
          <w:caps/>
        </w:rPr>
        <w:t>3. Operativne snage koje djeluju na području Opć</w:t>
      </w:r>
      <w:r>
        <w:rPr>
          <w:b/>
          <w:bCs/>
          <w:i/>
          <w:iCs/>
          <w:caps/>
        </w:rPr>
        <w:t>ine DEKANOVEC, a nisu u nadležnosti Općine te postupaju prema vlastitim operativnim planovima</w:t>
      </w:r>
    </w:p>
    <w:p w:rsidR="00000000" w:rsidRDefault="007907AA">
      <w:pPr>
        <w:spacing w:line="276" w:lineRule="auto"/>
        <w:ind w:left="709"/>
        <w:rPr>
          <w:b/>
          <w:bCs/>
          <w:i/>
          <w:iCs/>
          <w:caps/>
        </w:rPr>
      </w:pPr>
    </w:p>
    <w:p w:rsidR="00000000" w:rsidRDefault="007907AA">
      <w:pPr>
        <w:pStyle w:val="BodyText"/>
      </w:pPr>
      <w:r>
        <w:t>Pravne osobe koje se zaštitom i spašavanjem bave kao svojom redovnom djelatnošću djeluju sukladno svojim operativnim planovima i Planu zaštite i spašavanja za po</w:t>
      </w:r>
      <w:r>
        <w:t>dručje Općine Dekanovec. Pozivaju se, mobiliziraju i aktiviraju za provođenje mjera i postupaka u cilju sprječavanja nastanka, ublažavanja, te uklanjanja posljedica katastrofa i velikih nesreća. To su:</w:t>
      </w:r>
    </w:p>
    <w:p w:rsidR="00000000" w:rsidRDefault="007907AA">
      <w:pPr>
        <w:pStyle w:val="NormalWeb"/>
        <w:spacing w:before="0" w:beforeAutospacing="0" w:after="0" w:afterAutospacing="0" w:line="276" w:lineRule="auto"/>
        <w:ind w:firstLine="708"/>
        <w:jc w:val="both"/>
      </w:pPr>
    </w:p>
    <w:p w:rsidR="00000000" w:rsidRDefault="007907AA">
      <w:pPr>
        <w:numPr>
          <w:ilvl w:val="0"/>
          <w:numId w:val="9"/>
        </w:numPr>
        <w:spacing w:line="276" w:lineRule="auto"/>
        <w:jc w:val="both"/>
        <w:rPr>
          <w:b/>
          <w:bCs/>
        </w:rPr>
      </w:pPr>
      <w:r>
        <w:t>Zavod za hitnu medicinu Međimurske županije,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Zavod za</w:t>
      </w:r>
      <w:r>
        <w:t xml:space="preserve"> javno zdravstvo Međimurske županije,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Dom zdravlja Međimurske županije,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Veterinarska stanica Prelog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 xml:space="preserve">Hrvatske vode VGO za Muru i Gornju </w:t>
      </w:r>
      <w:proofErr w:type="spellStart"/>
      <w:r>
        <w:t>Dravu,VGI</w:t>
      </w:r>
      <w:proofErr w:type="spellEnd"/>
      <w:r>
        <w:t xml:space="preserve"> Čakovec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MUP Policijska postaja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JVP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DUZS, Područni ured za zaštitu i spašavanje Čakovec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proofErr w:type="spellStart"/>
      <w:r>
        <w:t>Bioins</w:t>
      </w:r>
      <w:r>
        <w:t>titut</w:t>
      </w:r>
      <w:proofErr w:type="spellEnd"/>
      <w:r>
        <w:t xml:space="preserve"> </w:t>
      </w:r>
      <w:proofErr w:type="spellStart"/>
      <w:r>
        <w:t>d.o.o</w:t>
      </w:r>
      <w:proofErr w:type="spellEnd"/>
      <w:r>
        <w:t xml:space="preserve">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Centar za socijalnu skrb Čakovec, J. Gotovca 9.,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Gradsko društvo crvenog križa Čakovec, Kralja Tomislava 29,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Hrvatska gorska služba spašavanja – Stanica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HEP Operator distribucijskog sustava d.o.o., Žrtava faš</w:t>
      </w:r>
      <w:r>
        <w:t>izma 1, Čakovec,</w:t>
      </w:r>
    </w:p>
    <w:p w:rsidR="00000000" w:rsidRDefault="007907AA">
      <w:pPr>
        <w:spacing w:line="276" w:lineRule="auto"/>
        <w:jc w:val="both"/>
      </w:pPr>
    </w:p>
    <w:p w:rsidR="00000000" w:rsidRDefault="007907AA">
      <w:pPr>
        <w:spacing w:line="276" w:lineRule="auto"/>
        <w:jc w:val="both"/>
      </w:pP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Međimurske vode d.o.o., Matice hrvatske 10,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Međimurje plin d.o.o., Obrtnička 4, 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 xml:space="preserve">Županijska uprava za ceste Međimurske županije, </w:t>
      </w:r>
      <w:proofErr w:type="spellStart"/>
      <w:r>
        <w:t>Mihovljanska</w:t>
      </w:r>
      <w:proofErr w:type="spellEnd"/>
      <w:r>
        <w:t xml:space="preserve"> 70,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Hrvatske šume – Uprava šuma podružnica Koprivnica, Šumarija Čako</w:t>
      </w:r>
      <w:r>
        <w:t xml:space="preserve">vec, </w:t>
      </w:r>
      <w:proofErr w:type="spellStart"/>
      <w:r>
        <w:t>Dr.A.Starčevića</w:t>
      </w:r>
      <w:proofErr w:type="spellEnd"/>
      <w:r>
        <w:t xml:space="preserve"> 57.,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 xml:space="preserve">Poljoprivredna savjetodavna služba Čakovec, Zrinsko – </w:t>
      </w:r>
      <w:proofErr w:type="spellStart"/>
      <w:r>
        <w:t>Frankopanska</w:t>
      </w:r>
      <w:proofErr w:type="spellEnd"/>
      <w:r>
        <w:t xml:space="preserve"> 9/III, Čakovec,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Savjetodavna poljoprivredna služba Međimurske županije</w:t>
      </w:r>
    </w:p>
    <w:p w:rsidR="00000000" w:rsidRDefault="007907AA">
      <w:pPr>
        <w:numPr>
          <w:ilvl w:val="0"/>
          <w:numId w:val="9"/>
        </w:numPr>
        <w:spacing w:line="276" w:lineRule="auto"/>
        <w:jc w:val="both"/>
      </w:pPr>
      <w:r>
        <w:t>Poljoprivredna zadruga Čakovec</w:t>
      </w:r>
    </w:p>
    <w:p w:rsidR="00000000" w:rsidRDefault="007907AA">
      <w:pPr>
        <w:spacing w:line="276" w:lineRule="auto"/>
        <w:jc w:val="both"/>
      </w:pPr>
    </w:p>
    <w:p w:rsidR="00000000" w:rsidRDefault="007907AA">
      <w:pPr>
        <w:spacing w:after="240" w:line="276" w:lineRule="auto"/>
        <w:jc w:val="both"/>
        <w:rPr>
          <w:b/>
          <w:bCs/>
        </w:rPr>
      </w:pPr>
      <w:r>
        <w:rPr>
          <w:b/>
          <w:bCs/>
        </w:rPr>
        <w:t>4. OBRAZLOŽENJE</w:t>
      </w:r>
    </w:p>
    <w:p w:rsidR="00000000" w:rsidRDefault="007907AA">
      <w:pPr>
        <w:spacing w:after="240" w:line="276" w:lineRule="auto"/>
        <w:jc w:val="both"/>
        <w:rPr>
          <w:lang w:eastAsia="en-US"/>
        </w:rPr>
      </w:pPr>
      <w:r>
        <w:rPr>
          <w:rFonts w:eastAsia="TimesNewRoman"/>
          <w:lang w:eastAsia="en-US"/>
        </w:rPr>
        <w:t>Č</w:t>
      </w:r>
      <w:r>
        <w:rPr>
          <w:lang w:eastAsia="en-US"/>
        </w:rPr>
        <w:t>lankom 17. stavak 1. Zakona o sust</w:t>
      </w:r>
      <w:r>
        <w:rPr>
          <w:lang w:eastAsia="en-US"/>
        </w:rPr>
        <w:t>avu civilne zaštite („Narodne novine“ broj 82/2015) definirano je da predstavni</w:t>
      </w:r>
      <w:r>
        <w:rPr>
          <w:rFonts w:eastAsia="TimesNewRoman"/>
          <w:lang w:eastAsia="en-US"/>
        </w:rPr>
        <w:t>č</w:t>
      </w:r>
      <w:r>
        <w:rPr>
          <w:lang w:eastAsia="en-US"/>
        </w:rPr>
        <w:t>ko tijelo na prijedlog izvršnog tijela  jedinica lokalne i podru</w:t>
      </w:r>
      <w:r>
        <w:rPr>
          <w:rFonts w:eastAsia="TimesNewRoman"/>
          <w:lang w:eastAsia="en-US"/>
        </w:rPr>
        <w:t>č</w:t>
      </w:r>
      <w:r>
        <w:rPr>
          <w:lang w:eastAsia="en-US"/>
        </w:rPr>
        <w:t xml:space="preserve">ne (regionalne) samouprave u postupku donošenja proračuna razmatra i usvaja godišnju analizu stanja i godišnji </w:t>
      </w:r>
      <w:r>
        <w:rPr>
          <w:lang w:eastAsia="en-US"/>
        </w:rPr>
        <w:t xml:space="preserve">plan razvoja sustava civilne zaštite s financijskim učincima za trogodišnje razdoblje te smjernice za organizaciju i razvoj sustava koje se razmatraju i usvajaju svake četiri godine. </w:t>
      </w:r>
    </w:p>
    <w:p w:rsidR="00000000" w:rsidRDefault="007907AA">
      <w:pPr>
        <w:spacing w:after="120" w:line="276" w:lineRule="auto"/>
        <w:jc w:val="both"/>
        <w:rPr>
          <w:lang w:eastAsia="en-US"/>
        </w:rPr>
      </w:pPr>
      <w:r>
        <w:rPr>
          <w:lang w:eastAsia="en-US"/>
        </w:rPr>
        <w:t>Općina Dekanovec spada u red manje ugroženih Općina. Postojeće organizir</w:t>
      </w:r>
      <w:r>
        <w:rPr>
          <w:lang w:eastAsia="en-US"/>
        </w:rPr>
        <w:t>ane snage uz pomoć svih građana moći će obaviti sve potrebne zadaće u slučaju većih elementarnih nepogoda i drugih katastrofa.</w:t>
      </w:r>
    </w:p>
    <w:p w:rsidR="00000000" w:rsidRDefault="007907AA">
      <w:r>
        <w:t>5. Analiza stanja sustava zaštite i spašavanja Općine Dekanovec u 2016. godini stupa na snagu osmog dana od dana objave u  «Služb</w:t>
      </w:r>
      <w:r>
        <w:t>enom glasniku Međimurske županije».</w:t>
      </w:r>
    </w:p>
    <w:p w:rsidR="00000000" w:rsidRDefault="007907AA">
      <w:pPr>
        <w:pStyle w:val="BodyText3"/>
        <w:jc w:val="left"/>
        <w:rPr>
          <w:lang w:val="hr-HR"/>
        </w:rPr>
      </w:pPr>
    </w:p>
    <w:p w:rsidR="00000000" w:rsidRDefault="007907AA">
      <w:pPr>
        <w:pStyle w:val="BodyText3"/>
        <w:jc w:val="left"/>
        <w:rPr>
          <w:lang w:val="hr-HR"/>
        </w:rPr>
      </w:pPr>
    </w:p>
    <w:p w:rsidR="00000000" w:rsidRDefault="007907AA">
      <w:pPr>
        <w:spacing w:line="1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OPĆINSKO VIJEĆE OPĆINE DEKANOVEC</w:t>
      </w:r>
    </w:p>
    <w:p w:rsidR="00000000" w:rsidRDefault="007907AA">
      <w:pPr>
        <w:rPr>
          <w:sz w:val="22"/>
          <w:szCs w:val="22"/>
        </w:rPr>
      </w:pPr>
    </w:p>
    <w:p w:rsidR="00000000" w:rsidRDefault="007907AA">
      <w:pPr>
        <w:jc w:val="both"/>
      </w:pPr>
    </w:p>
    <w:p w:rsidR="00000000" w:rsidRDefault="007907AA">
      <w:r>
        <w:t>Klasa: 021-05/16-01/</w:t>
      </w:r>
    </w:p>
    <w:p w:rsidR="00000000" w:rsidRDefault="007907AA">
      <w:r>
        <w:t>Urbroj: 2109/20-02-16</w:t>
      </w:r>
    </w:p>
    <w:p w:rsidR="00000000" w:rsidRDefault="007907AA">
      <w:r>
        <w:t>Dekanovec, ___.12.2016.</w:t>
      </w:r>
    </w:p>
    <w:p w:rsidR="00000000" w:rsidRDefault="007907AA"/>
    <w:p w:rsidR="00000000" w:rsidRDefault="007907AA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lang w:val="en-GB"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     </w:t>
      </w:r>
      <w:r>
        <w:rPr>
          <w:b/>
          <w:bCs/>
          <w:lang w:val="en-GB"/>
        </w:rPr>
        <w:t>PREDSJEDNICA</w:t>
      </w:r>
      <w:r>
        <w:rPr>
          <w:b/>
          <w:bCs/>
        </w:rPr>
        <w:t xml:space="preserve"> </w:t>
      </w:r>
      <w:r>
        <w:rPr>
          <w:b/>
          <w:bCs/>
          <w:lang w:val="en-GB"/>
        </w:rPr>
        <w:t>OP</w:t>
      </w:r>
      <w:r>
        <w:rPr>
          <w:b/>
          <w:bCs/>
        </w:rPr>
        <w:t>Ć</w:t>
      </w:r>
      <w:r>
        <w:rPr>
          <w:b/>
          <w:bCs/>
          <w:lang w:val="en-GB"/>
        </w:rPr>
        <w:t>INSKOG</w:t>
      </w:r>
      <w:r>
        <w:rPr>
          <w:b/>
          <w:bCs/>
        </w:rPr>
        <w:t xml:space="preserve"> </w:t>
      </w:r>
      <w:r>
        <w:rPr>
          <w:b/>
          <w:bCs/>
          <w:lang w:val="en-GB"/>
        </w:rPr>
        <w:t>VIJE</w:t>
      </w:r>
      <w:r>
        <w:rPr>
          <w:b/>
          <w:bCs/>
        </w:rPr>
        <w:t>Ć</w:t>
      </w:r>
      <w:r>
        <w:rPr>
          <w:b/>
          <w:bCs/>
          <w:lang w:val="en-GB"/>
        </w:rPr>
        <w:t>A</w:t>
      </w:r>
    </w:p>
    <w:p w:rsidR="00000000" w:rsidRDefault="007907AA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</w:rPr>
      </w:pPr>
    </w:p>
    <w:p w:rsidR="00000000" w:rsidRDefault="007907AA">
      <w:pPr>
        <w:pStyle w:val="BodyTextIndent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</w:t>
      </w:r>
      <w:r>
        <w:rPr>
          <w:b/>
          <w:bCs/>
          <w:lang w:val="en-GB"/>
        </w:rPr>
        <w:t>Verica Grbavec</w:t>
      </w:r>
    </w:p>
    <w:p w:rsidR="00000000" w:rsidRDefault="007907AA">
      <w:pPr>
        <w:pStyle w:val="BodyTextIndent"/>
      </w:pPr>
    </w:p>
    <w:p w:rsidR="00000000" w:rsidRDefault="007907AA">
      <w:pPr>
        <w:pStyle w:val="BodyText3"/>
        <w:jc w:val="left"/>
        <w:rPr>
          <w:i/>
          <w:iCs/>
          <w:lang w:val="en-GB"/>
        </w:rPr>
      </w:pPr>
    </w:p>
    <w:p w:rsidR="00000000" w:rsidRDefault="007907AA">
      <w:pPr>
        <w:pStyle w:val="BodyText3"/>
        <w:jc w:val="left"/>
        <w:rPr>
          <w:lang w:val="en-GB"/>
        </w:rPr>
      </w:pPr>
    </w:p>
    <w:p w:rsidR="00000000" w:rsidRDefault="007907AA"/>
    <w:p w:rsidR="00000000" w:rsidRDefault="007907AA">
      <w:pPr>
        <w:spacing w:after="240" w:line="276" w:lineRule="auto"/>
        <w:jc w:val="both"/>
        <w:rPr>
          <w:sz w:val="22"/>
          <w:szCs w:val="22"/>
          <w:lang w:eastAsia="en-US"/>
        </w:rPr>
      </w:pPr>
    </w:p>
    <w:p w:rsidR="00000000" w:rsidRDefault="007907AA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00000" w:rsidRDefault="007907AA">
      <w:pPr>
        <w:pStyle w:val="Default"/>
        <w:jc w:val="both"/>
        <w:rPr>
          <w:rFonts w:ascii="Times New Roman" w:hAnsi="Times New Roman" w:cs="Times New Roman"/>
        </w:rPr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p w:rsidR="00000000" w:rsidRDefault="007907AA">
      <w:pPr>
        <w:pStyle w:val="BodyText2"/>
      </w:pPr>
    </w:p>
    <w:sectPr w:rsidR="00000000">
      <w:pgSz w:w="11906" w:h="16838"/>
      <w:pgMar w:top="180" w:right="1417" w:bottom="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0" w15:restartNumberingAfterBreak="0">
    <w:nsid w:val="1E677E25"/>
    <w:multiLevelType w:val="hybridMultilevel"/>
    <w:tmpl w:val="955A3B30"/>
    <w:lvl w:ilvl="0" w:tplc="AB94F304">
      <w:start w:val="1"/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28033C97"/>
    <w:multiLevelType w:val="multilevel"/>
    <w:tmpl w:val="52447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 w15:restartNumberingAfterBreak="0">
    <w:nsid w:val="2A827CC2"/>
    <w:multiLevelType w:val="hybridMultilevel"/>
    <w:tmpl w:val="642EAFA0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BA28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923BDC"/>
    <w:multiLevelType w:val="hybridMultilevel"/>
    <w:tmpl w:val="72A45838"/>
    <w:lvl w:ilvl="0" w:tplc="1E2A84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435F67C2"/>
    <w:multiLevelType w:val="hybridMultilevel"/>
    <w:tmpl w:val="54909F10"/>
    <w:lvl w:ilvl="0" w:tplc="041A0005">
      <w:start w:val="1"/>
      <w:numFmt w:val="bullet"/>
      <w:lvlText w:val=""/>
      <w:lvlJc w:val="left"/>
      <w:pPr>
        <w:ind w:left="1429" w:hanging="360"/>
      </w:pPr>
      <w:rPr>
        <w:rFonts w:ascii="Wingdings" w:hAnsi="Wingdings" w:cs="Times New Roman" w:hint="default"/>
      </w:rPr>
    </w:lvl>
    <w:lvl w:ilvl="1" w:tplc="041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3589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749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Times New Roman" w:hint="default"/>
      </w:rPr>
    </w:lvl>
  </w:abstractNum>
  <w:abstractNum w:abstractNumId="15" w15:restartNumberingAfterBreak="0">
    <w:nsid w:val="47B117F5"/>
    <w:multiLevelType w:val="hybridMultilevel"/>
    <w:tmpl w:val="ADF404B2"/>
    <w:lvl w:ilvl="0" w:tplc="FFFFFFFF">
      <w:start w:val="3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6" w15:restartNumberingAfterBreak="0">
    <w:nsid w:val="4C505494"/>
    <w:multiLevelType w:val="hybridMultilevel"/>
    <w:tmpl w:val="06EE40F8"/>
    <w:lvl w:ilvl="0" w:tplc="D9309BDE"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7" w15:restartNumberingAfterBreak="0">
    <w:nsid w:val="50047A3A"/>
    <w:multiLevelType w:val="hybridMultilevel"/>
    <w:tmpl w:val="C682F7A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6B77942"/>
    <w:multiLevelType w:val="hybridMultilevel"/>
    <w:tmpl w:val="0A6079B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AA7E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1463EAC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342C93"/>
    <w:multiLevelType w:val="hybridMultilevel"/>
    <w:tmpl w:val="8DBCD852"/>
    <w:name w:val="WW8Num12"/>
    <w:lvl w:ilvl="0" w:tplc="00000001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8E05A3"/>
    <w:multiLevelType w:val="hybridMultilevel"/>
    <w:tmpl w:val="955A3B30"/>
    <w:lvl w:ilvl="0" w:tplc="AB94F304">
      <w:start w:val="1"/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num w:numId="1">
    <w:abstractNumId w:val="11"/>
  </w:num>
  <w:num w:numId="2">
    <w:abstractNumId w:val="12"/>
  </w:num>
  <w:num w:numId="3">
    <w:abstractNumId w:val="18"/>
  </w:num>
  <w:num w:numId="4">
    <w:abstractNumId w:val="17"/>
  </w:num>
  <w:num w:numId="5">
    <w:abstractNumId w:val="10"/>
  </w:num>
  <w:num w:numId="6">
    <w:abstractNumId w:val="20"/>
  </w:num>
  <w:num w:numId="7">
    <w:abstractNumId w:val="13"/>
  </w:num>
  <w:num w:numId="8">
    <w:abstractNumId w:val="16"/>
  </w:num>
  <w:num w:numId="9">
    <w:abstractNumId w:val="15"/>
  </w:num>
  <w:num w:numId="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7AA"/>
    <w:rsid w:val="0079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A258F6-BE6A-439B-994F-A5C3733A9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pPr>
      <w:jc w:val="both"/>
    </w:pPr>
  </w:style>
  <w:style w:type="paragraph" w:styleId="ListParagraph">
    <w:name w:val="List Paragraph"/>
    <w:basedOn w:val="Normal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BodyText">
    <w:name w:val="Body Text"/>
    <w:aliases w:val=" uvlaka 3,  uvlaka 2,uvlaka 3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NoSpacing">
    <w:name w:val="No Spacing"/>
    <w:qFormat/>
    <w:rPr>
      <w:rFonts w:ascii="Calibri" w:hAnsi="Calibri"/>
      <w:sz w:val="22"/>
      <w:szCs w:val="22"/>
      <w:lang w:eastAsia="en-US"/>
    </w:rPr>
  </w:style>
  <w:style w:type="paragraph" w:styleId="BodyTextIndent">
    <w:name w:val="Body Text Indent"/>
    <w:basedOn w:val="Normal"/>
    <w:semiHidden/>
    <w:pPr>
      <w:ind w:firstLine="708"/>
    </w:pPr>
    <w:rPr>
      <w:szCs w:val="20"/>
    </w:rPr>
  </w:style>
  <w:style w:type="paragraph" w:styleId="Caption">
    <w:name w:val="caption"/>
    <w:basedOn w:val="Normal"/>
    <w:next w:val="Normal"/>
    <w:qFormat/>
    <w:pPr>
      <w:widowControl w:val="0"/>
      <w:autoSpaceDE w:val="0"/>
      <w:autoSpaceDN w:val="0"/>
      <w:adjustRightInd w:val="0"/>
      <w:spacing w:after="200"/>
    </w:pPr>
    <w:rPr>
      <w:b/>
      <w:bCs/>
      <w:color w:val="4F81BD"/>
      <w:sz w:val="18"/>
      <w:szCs w:val="18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" w:eastAsia="Arial Unicode MS" w:hAnsi="Arial" w:cs="Arial"/>
      <w:color w:val="000000"/>
      <w:sz w:val="12"/>
      <w:szCs w:val="12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3552</Words>
  <Characters>23068</Characters>
  <Application>Microsoft Office Word</Application>
  <DocSecurity>0</DocSecurity>
  <Lines>192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26567</CharactersWithSpaces>
  <SharedDoc>false</SharedDoc>
  <HLinks>
    <vt:vector size="12" baseType="variant">
      <vt:variant>
        <vt:i4>4784178</vt:i4>
      </vt:variant>
      <vt:variant>
        <vt:i4>-1</vt:i4>
      </vt:variant>
      <vt:variant>
        <vt:i4>1027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1033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2016-12-02T12:44:00Z</cp:lastPrinted>
  <dcterms:created xsi:type="dcterms:W3CDTF">2016-12-07T07:19:00Z</dcterms:created>
  <dcterms:modified xsi:type="dcterms:W3CDTF">2016-12-07T07:19:00Z</dcterms:modified>
</cp:coreProperties>
</file>