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A38F4">
      <w:pPr>
        <w:ind w:firstLine="720"/>
        <w:rPr>
          <w:rFonts w:ascii="Arial" w:hAnsi="Arial" w:cs="Arial"/>
          <w:sz w:val="22"/>
        </w:rPr>
      </w:pPr>
    </w:p>
    <w:p w:rsidR="00000000" w:rsidRDefault="003041D5">
      <w:pPr>
        <w:ind w:firstLine="720"/>
        <w:rPr>
          <w:rFonts w:ascii="Arial" w:hAnsi="Arial" w:cs="Arial"/>
          <w:sz w:val="22"/>
        </w:rPr>
      </w:pPr>
      <w:r>
        <w:rPr>
          <w:noProof/>
          <w:sz w:val="22"/>
        </w:rPr>
        <w:drawing>
          <wp:anchor distT="0" distB="0" distL="114300" distR="114300" simplePos="0" relativeHeight="251657216" behindDoc="0" locked="0" layoutInCell="1" allowOverlap="1">
            <wp:simplePos x="0" y="0"/>
            <wp:positionH relativeFrom="column">
              <wp:posOffset>2695575</wp:posOffset>
            </wp:positionH>
            <wp:positionV relativeFrom="paragraph">
              <wp:posOffset>58420</wp:posOffset>
            </wp:positionV>
            <wp:extent cx="583565" cy="685800"/>
            <wp:effectExtent l="0" t="0" r="0" b="0"/>
            <wp:wrapSquare wrapText="bothSides"/>
            <wp:docPr id="2" name="Picture 2"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11^001"/>
                    <pic:cNvPicPr>
                      <a:picLocks noChangeAspect="1" noChangeArrowheads="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0"/>
        </w:rPr>
        <w:drawing>
          <wp:anchor distT="0" distB="0" distL="114300" distR="114300" simplePos="0" relativeHeight="251658240" behindDoc="0" locked="0" layoutInCell="1" allowOverlap="1">
            <wp:simplePos x="0" y="0"/>
            <wp:positionH relativeFrom="column">
              <wp:posOffset>66675</wp:posOffset>
            </wp:positionH>
            <wp:positionV relativeFrom="paragraph">
              <wp:posOffset>10795</wp:posOffset>
            </wp:positionV>
            <wp:extent cx="457200" cy="571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a:ext>
                      </a:extLst>
                    </a:blip>
                    <a:srcRect/>
                    <a:stretch>
                      <a:fillRect/>
                    </a:stretch>
                  </pic:blipFill>
                  <pic:spPr bwMode="auto">
                    <a:xfrm>
                      <a:off x="0" y="0"/>
                      <a:ext cx="457200" cy="571500"/>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5A38F4">
      <w:pPr>
        <w:ind w:firstLine="720"/>
        <w:rPr>
          <w:rFonts w:ascii="Arial" w:hAnsi="Arial" w:cs="Arial"/>
          <w:sz w:val="22"/>
        </w:rPr>
      </w:pPr>
    </w:p>
    <w:p w:rsidR="00000000" w:rsidRDefault="005A38F4">
      <w:pPr>
        <w:rPr>
          <w:rFonts w:ascii="Georgia" w:hAnsi="Georgia"/>
          <w:b/>
          <w:bCs/>
          <w:sz w:val="22"/>
        </w:rPr>
      </w:pPr>
      <w:r>
        <w:rPr>
          <w:rFonts w:ascii="Georgia" w:hAnsi="Georgia"/>
          <w:b/>
          <w:bCs/>
          <w:sz w:val="22"/>
        </w:rPr>
        <w:t xml:space="preserve"> REPUBLIKA HRVATSKA</w:t>
      </w:r>
    </w:p>
    <w:p w:rsidR="00000000" w:rsidRDefault="005A38F4">
      <w:pPr>
        <w:rPr>
          <w:rFonts w:ascii="Georgia" w:hAnsi="Georgia"/>
          <w:sz w:val="22"/>
        </w:rPr>
      </w:pPr>
      <w:r>
        <w:rPr>
          <w:rFonts w:ascii="Georgia" w:hAnsi="Georgia"/>
          <w:sz w:val="22"/>
        </w:rPr>
        <w:t xml:space="preserve"> MEĐIMURSKA ŽUPANIJA          </w:t>
      </w:r>
    </w:p>
    <w:p w:rsidR="00000000" w:rsidRDefault="005A38F4">
      <w:pPr>
        <w:rPr>
          <w:rFonts w:ascii="Century" w:hAnsi="Century" w:cs="Arial"/>
          <w:sz w:val="22"/>
        </w:rPr>
      </w:pPr>
      <w:r>
        <w:rPr>
          <w:rFonts w:ascii="Georgia" w:hAnsi="Georgia"/>
          <w:sz w:val="22"/>
        </w:rPr>
        <w:t xml:space="preserve">    </w:t>
      </w:r>
      <w:r>
        <w:rPr>
          <w:rFonts w:ascii="Century" w:hAnsi="Century" w:cs="Arial"/>
          <w:sz w:val="22"/>
        </w:rPr>
        <w:t xml:space="preserve">      </w:t>
      </w:r>
    </w:p>
    <w:p w:rsidR="00000000" w:rsidRDefault="005A38F4">
      <w:pPr>
        <w:rPr>
          <w:rFonts w:ascii="Georgia" w:hAnsi="Georgia" w:cs="Arial"/>
          <w:sz w:val="22"/>
        </w:rPr>
      </w:pPr>
      <w:r>
        <w:rPr>
          <w:rFonts w:ascii="Georgia" w:hAnsi="Georgia" w:cs="Arial"/>
          <w:sz w:val="22"/>
        </w:rPr>
        <w:t>OPĆINA DEKANOVEC</w:t>
      </w:r>
    </w:p>
    <w:p w:rsidR="00000000" w:rsidRDefault="005A38F4">
      <w:pPr>
        <w:pStyle w:val="Title"/>
        <w:jc w:val="left"/>
        <w:rPr>
          <w:rFonts w:ascii="Georgia" w:hAnsi="Georgia"/>
          <w:sz w:val="22"/>
        </w:rPr>
      </w:pPr>
      <w:r>
        <w:rPr>
          <w:rFonts w:ascii="Georgia" w:hAnsi="Georgia"/>
          <w:sz w:val="22"/>
        </w:rPr>
        <w:t xml:space="preserve">      NAČELNIK</w:t>
      </w:r>
    </w:p>
    <w:p w:rsidR="00000000" w:rsidRDefault="005A38F4">
      <w:pPr>
        <w:pStyle w:val="Title"/>
        <w:jc w:val="left"/>
        <w:rPr>
          <w:rFonts w:ascii="Georgia" w:hAnsi="Georgia"/>
          <w:b w:val="0"/>
          <w:bCs/>
          <w:sz w:val="22"/>
        </w:rPr>
      </w:pPr>
      <w:r>
        <w:rPr>
          <w:rFonts w:ascii="Georgia" w:hAnsi="Georgia"/>
          <w:b w:val="0"/>
          <w:bCs/>
          <w:sz w:val="22"/>
        </w:rPr>
        <w:t>F. Andrašeca 41, Dekanovec</w:t>
      </w:r>
    </w:p>
    <w:p w:rsidR="00000000" w:rsidRDefault="005A38F4">
      <w:pPr>
        <w:jc w:val="both"/>
      </w:pPr>
    </w:p>
    <w:p w:rsidR="00000000" w:rsidRDefault="005A38F4">
      <w:pPr>
        <w:jc w:val="both"/>
      </w:pPr>
      <w:r>
        <w:t>Na temelju Zakona o lokalnoj i područnoj (regionalnoj) samoupravi Narodne novine br. 33/01, 60/01, 129/05. 125/08, 36/09, 150/11,</w:t>
      </w:r>
      <w:r>
        <w:t xml:space="preserve"> 144/12, 19/13, 137/15) i član</w:t>
      </w:r>
      <w:bookmarkStart w:id="0" w:name="_GoBack"/>
      <w:bookmarkEnd w:id="0"/>
      <w:r>
        <w:t>ka 45. stavak 1. Statuta Općine Dekanovec («Službeni glasnik Međimurske županije br. 6/13)  podnosim polugodišnje Izvješće o svom radu za razdoblje od 01.01.-30.06.2017. godine, koje sadrži pregled rada i aktivnosti vezanih uz</w:t>
      </w:r>
      <w:r>
        <w:t xml:space="preserve"> zastupanje Općine Dekanovec, za obavljanje poslova državne uprave prenijetih u djelokrug Općine Dekanovec, poslova iz samoupravnog djelokruga Općine Dekanovec.</w:t>
      </w:r>
    </w:p>
    <w:p w:rsidR="00000000" w:rsidRDefault="005A38F4">
      <w:pPr>
        <w:pStyle w:val="Heading5"/>
      </w:pPr>
    </w:p>
    <w:p w:rsidR="00000000" w:rsidRDefault="005A38F4">
      <w:pPr>
        <w:pStyle w:val="Heading5"/>
      </w:pPr>
      <w:r>
        <w:t>IZVJEŠĆE NAČELNIKA OPĆINE DEKANOVEC</w:t>
      </w:r>
    </w:p>
    <w:p w:rsidR="00000000" w:rsidRDefault="005A38F4">
      <w:pPr>
        <w:spacing w:before="100" w:beforeAutospacing="1" w:after="100" w:afterAutospacing="1"/>
        <w:jc w:val="center"/>
        <w:rPr>
          <w:b/>
          <w:bCs/>
        </w:rPr>
      </w:pPr>
      <w:r>
        <w:rPr>
          <w:b/>
          <w:bCs/>
        </w:rPr>
        <w:t>za razdoblje od 01.01. - 30.06.2017. godine</w:t>
      </w:r>
    </w:p>
    <w:p w:rsidR="00000000" w:rsidRDefault="005A38F4">
      <w:pPr>
        <w:spacing w:before="100" w:beforeAutospacing="1" w:after="100" w:afterAutospacing="1"/>
      </w:pPr>
      <w:r>
        <w:rPr>
          <w:b/>
          <w:bCs/>
        </w:rPr>
        <w:tab/>
        <w:t>I.       UVOD</w:t>
      </w:r>
      <w:r>
        <w:rPr>
          <w:b/>
          <w:bCs/>
        </w:rPr>
        <w:t>NI DIO</w:t>
      </w:r>
    </w:p>
    <w:p w:rsidR="00000000" w:rsidRDefault="005A38F4">
      <w:pPr>
        <w:jc w:val="both"/>
      </w:pPr>
      <w:r>
        <w:t> Izvršne poslove obavljao sam sukladno Zakonu o lokalnoj i područnoj (regionalnoj) samoupravi (NN RH 33/01, 60/01, 129/05. 125/08, 36/09, 150/11, 144/12 , 19/13, 137/15) .</w:t>
      </w:r>
    </w:p>
    <w:p w:rsidR="00000000" w:rsidRDefault="005A38F4">
      <w:pPr>
        <w:jc w:val="both"/>
      </w:pPr>
      <w:r>
        <w:t>U izvještajnom razdoblju, u okviru svog djelokruga, obavljao sam izvršne posl</w:t>
      </w:r>
      <w:r>
        <w:t>ove iz samoupravnog djelokruga općine koji su mi povjereni zakonom, utvrđivao i izrađivao prijedloge općih akata koje donosi Općinsko vijeće, davao mišljenje o prijedlozima odluka i drugih akata koje Općinskom vijeću upute drugi ovlašteni predlagači, izvrš</w:t>
      </w:r>
      <w:r>
        <w:t>avao i osiguravao izvršavanje općih akata općinskog vijeća, prostornih i urbanističkih planova te drugih akata Općinskog vijeća, upravljao nekretninama i pokretninama u vlasništvu Općine kao i prihodima i rashodima Općine, provodio izvršenje proračuna Opći</w:t>
      </w:r>
      <w:r>
        <w:t>ne za 2017.godinu, uz druge prateće akte, usmjeravao djelovanje Jedinstvenog upravnog odjela Općine u obavljanju poslova iz samoupravnog djelokruga Općine te obavljao i druge poslove u skladu sa zakonom, statutom Općine i aktima Vijeća.</w:t>
      </w:r>
    </w:p>
    <w:p w:rsidR="00000000" w:rsidRDefault="005A38F4">
      <w:pPr>
        <w:jc w:val="both"/>
      </w:pPr>
      <w:r>
        <w:t>Radio sam na stvara</w:t>
      </w:r>
      <w:r>
        <w:t>nju preduvjeta za kvalitetniji, brži gospodarski i društveni razvoj Općine, povećanju standarda i kvalitete osnovnog obrazovanja i predškolskog odgoja te osiguranje potreba stanovništva u oblasti brige o mladima, a posebice visokog školstva te socijalne sk</w:t>
      </w:r>
      <w:r>
        <w:t>rbi, kulture i sporta, uređenju prostora kroz urbanističko planiranje Općine vodeći računa o stvaranju boljih i uspostavi viših ekoloških standarda, izgradnji komunalne infrastrukture, podizanju kvalitete života u Općini i zadovoljavanju potreba građana.</w:t>
      </w:r>
    </w:p>
    <w:p w:rsidR="00000000" w:rsidRDefault="005A38F4">
      <w:pPr>
        <w:jc w:val="both"/>
      </w:pPr>
    </w:p>
    <w:p w:rsidR="00000000" w:rsidRDefault="005A38F4">
      <w:pPr>
        <w:jc w:val="both"/>
      </w:pPr>
      <w:r>
        <w:t>Akti Općinskog vijeća Općine Dekanovec i moji akti, aktualni događaji, obavijesti i informacije iz Općine Dekanovec objavljuju se na oglasnoj ploči Općine Dekanovec, u «Službenom glasniku Međimurske županije», na web stranici Općine,  te u lokalnom tisku.</w:t>
      </w:r>
    </w:p>
    <w:p w:rsidR="00000000" w:rsidRDefault="005A38F4">
      <w:pPr>
        <w:spacing w:before="100" w:beforeAutospacing="1" w:after="100" w:afterAutospacing="1"/>
        <w:ind w:firstLine="708"/>
        <w:rPr>
          <w:b/>
          <w:bCs/>
        </w:rPr>
      </w:pPr>
      <w:r>
        <w:t> </w:t>
      </w:r>
      <w:r>
        <w:rPr>
          <w:b/>
          <w:bCs/>
        </w:rPr>
        <w:t>II.  ODLUKE NAČELNIKA, PROJEKTI, PLANOVI I AKTIVNOSTI</w:t>
      </w:r>
    </w:p>
    <w:p w:rsidR="00000000" w:rsidRDefault="005A38F4">
      <w:pPr>
        <w:pStyle w:val="BodyText"/>
        <w:spacing w:before="100" w:beforeAutospacing="1" w:after="100" w:afterAutospacing="1"/>
      </w:pPr>
      <w:r>
        <w:t>Smjernice razvoja utvrđene su proračunom Općine za 2017. godinu i pripadajućim programima i planovima te se kroz navedeno razdoblje postupalo prema usvojenim dokumentima.</w:t>
      </w:r>
    </w:p>
    <w:p w:rsidR="00000000" w:rsidRDefault="005A38F4">
      <w:pPr>
        <w:pStyle w:val="ListParagraph"/>
        <w:numPr>
          <w:ilvl w:val="0"/>
          <w:numId w:val="1"/>
        </w:numPr>
        <w:spacing w:before="100" w:beforeAutospacing="1" w:after="100" w:afterAutospacing="1"/>
        <w:rPr>
          <w:rFonts w:ascii="Times New Roman" w:hAnsi="Times New Roman"/>
          <w:b/>
          <w:bCs/>
          <w:i/>
          <w:iCs/>
          <w:sz w:val="24"/>
          <w:szCs w:val="24"/>
          <w:lang w:eastAsia="hr-HR"/>
        </w:rPr>
      </w:pPr>
      <w:r>
        <w:rPr>
          <w:rFonts w:ascii="Times New Roman" w:hAnsi="Times New Roman"/>
          <w:b/>
          <w:bCs/>
          <w:i/>
          <w:iCs/>
          <w:sz w:val="24"/>
          <w:szCs w:val="24"/>
          <w:lang w:eastAsia="hr-HR"/>
        </w:rPr>
        <w:t>Objekti i komunalna infrastruk</w:t>
      </w:r>
      <w:r>
        <w:rPr>
          <w:rFonts w:ascii="Times New Roman" w:hAnsi="Times New Roman"/>
          <w:b/>
          <w:bCs/>
          <w:i/>
          <w:iCs/>
          <w:sz w:val="24"/>
          <w:szCs w:val="24"/>
          <w:lang w:eastAsia="hr-HR"/>
        </w:rPr>
        <w:t>tura, oprema</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lastRenderedPageBreak/>
        <w:t>Temeljem Ugovora o izvođenju radova na projektu Rekonstrukcija dijela ulice – Prvomajska (nogostup i oborinska odvodnja) iz 2016. godine vrijednost radova prema Ugovoru iznosi 328.188,51 kn od čega je u 2016. godini ispostavljena prva situacij</w:t>
      </w:r>
      <w:r>
        <w:rPr>
          <w:rFonts w:ascii="Times New Roman" w:hAnsi="Times New Roman"/>
          <w:sz w:val="24"/>
          <w:szCs w:val="24"/>
          <w:lang w:eastAsia="hr-HR"/>
        </w:rPr>
        <w:t>a na iznos od 249.139,13 kuna. U 2017. godini završeni su radovi i ispostavljene situacije u iznosu od 79.049,38 kuna. Ministarstvo regionalnog razvoja i fondova Europske unije podržalo je projekt s 200.000,00 kuna što je bilo doznačeno 2016. godine. Preos</w:t>
      </w:r>
      <w:r>
        <w:rPr>
          <w:rFonts w:ascii="Times New Roman" w:hAnsi="Times New Roman"/>
          <w:sz w:val="24"/>
          <w:szCs w:val="24"/>
          <w:lang w:eastAsia="hr-HR"/>
        </w:rPr>
        <w:t xml:space="preserve">tali dio u iznosu od 128.188,51 kuna financiran je iz Proračuna Općine čime je ovaj projekt završen. </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 xml:space="preserve">Iz proračuna Općine u državni proračun uplaćeno je 12.900,00 kuna za kupnju zemljišta u poduzetničkoj zoni +1.000,00 kuna za procjenu tržišne vrijednosti </w:t>
      </w:r>
      <w:r>
        <w:rPr>
          <w:rFonts w:ascii="Times New Roman" w:hAnsi="Times New Roman"/>
          <w:sz w:val="24"/>
          <w:szCs w:val="24"/>
          <w:lang w:eastAsia="hr-HR"/>
        </w:rPr>
        <w:t>nekretnine</w:t>
      </w:r>
    </w:p>
    <w:p w:rsidR="00000000" w:rsidRDefault="005A38F4">
      <w:pPr>
        <w:pStyle w:val="ListParagraph"/>
        <w:numPr>
          <w:ilvl w:val="0"/>
          <w:numId w:val="1"/>
        </w:numPr>
        <w:spacing w:before="100" w:beforeAutospacing="1" w:after="100" w:afterAutospacing="1"/>
        <w:rPr>
          <w:rFonts w:ascii="Times New Roman" w:hAnsi="Times New Roman"/>
          <w:b/>
          <w:bCs/>
          <w:i/>
          <w:iCs/>
          <w:sz w:val="24"/>
          <w:szCs w:val="24"/>
          <w:lang w:eastAsia="hr-HR"/>
        </w:rPr>
      </w:pPr>
      <w:r>
        <w:rPr>
          <w:rFonts w:ascii="Times New Roman" w:hAnsi="Times New Roman"/>
          <w:b/>
          <w:bCs/>
          <w:i/>
          <w:iCs/>
          <w:sz w:val="24"/>
          <w:szCs w:val="24"/>
          <w:lang w:eastAsia="hr-HR"/>
        </w:rPr>
        <w:t>Prostorno uređenje</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Doneseno Izvješće o provedbi Plana gospodarenja otpadom na području Općine Dekanovec za 2016. godinu</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Doneseno Izvješće  o stanju provedbe plana unaprjeđenja zaštite od požara na području Općine Dekanovec za 2016. godinu</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Donese</w:t>
      </w:r>
      <w:r>
        <w:rPr>
          <w:rFonts w:ascii="Times New Roman" w:hAnsi="Times New Roman"/>
          <w:sz w:val="24"/>
          <w:szCs w:val="24"/>
          <w:lang w:eastAsia="hr-HR"/>
        </w:rPr>
        <w:t>no Izvješće o stanju zaštite od požara na području Općine Dekanovec u 2016. g</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Doneseni Plan motrenja, čuvanja i ophodnje otvorenog prostora za vrijeme turističke sezone i u predžetvenoj sezoni u 2017. godini u Općini Dekanovec</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Završeni postupak Savjetovanj</w:t>
      </w:r>
      <w:r>
        <w:rPr>
          <w:rFonts w:ascii="Times New Roman" w:hAnsi="Times New Roman"/>
          <w:sz w:val="24"/>
          <w:szCs w:val="24"/>
          <w:lang w:eastAsia="hr-HR"/>
        </w:rPr>
        <w:t xml:space="preserve">a s javnošću u postupku donošenja nacrta Plana gospodarenja otpadom Općine Dekanovec za razdoblje od 2017.-2022. godine te je u suradnji s Međimurskom županijom, Upravnim odjelom za prostorno uređenje, gradnju i zaštitu okoliša i GKP </w:t>
      </w:r>
      <w:proofErr w:type="spellStart"/>
      <w:r>
        <w:rPr>
          <w:rFonts w:ascii="Times New Roman" w:hAnsi="Times New Roman"/>
          <w:sz w:val="24"/>
          <w:szCs w:val="24"/>
          <w:lang w:eastAsia="hr-HR"/>
        </w:rPr>
        <w:t>Pre</w:t>
      </w:r>
      <w:proofErr w:type="spellEnd"/>
      <w:r>
        <w:rPr>
          <w:rFonts w:ascii="Times New Roman" w:hAnsi="Times New Roman"/>
          <w:sz w:val="24"/>
          <w:szCs w:val="24"/>
          <w:lang w:eastAsia="hr-HR"/>
        </w:rPr>
        <w:t>-kom Prelog izrađen</w:t>
      </w:r>
      <w:r>
        <w:rPr>
          <w:rFonts w:ascii="Times New Roman" w:hAnsi="Times New Roman"/>
          <w:sz w:val="24"/>
          <w:szCs w:val="24"/>
          <w:lang w:eastAsia="hr-HR"/>
        </w:rPr>
        <w:t>i Plan gospodarenja otpadom Općine Dekanovec za razdoblje od 2017.-2022. godine</w:t>
      </w:r>
    </w:p>
    <w:p w:rsidR="00000000" w:rsidRDefault="005A38F4">
      <w:pPr>
        <w:pStyle w:val="ListParagraph"/>
        <w:numPr>
          <w:ilvl w:val="0"/>
          <w:numId w:val="1"/>
        </w:numPr>
        <w:spacing w:before="100" w:beforeAutospacing="1" w:after="100" w:afterAutospacing="1"/>
        <w:rPr>
          <w:rFonts w:ascii="Times New Roman" w:hAnsi="Times New Roman"/>
          <w:b/>
          <w:bCs/>
          <w:i/>
          <w:iCs/>
          <w:sz w:val="24"/>
          <w:szCs w:val="24"/>
          <w:lang w:eastAsia="hr-HR"/>
        </w:rPr>
      </w:pPr>
      <w:r>
        <w:rPr>
          <w:rFonts w:ascii="Times New Roman" w:hAnsi="Times New Roman"/>
          <w:b/>
          <w:bCs/>
          <w:i/>
          <w:iCs/>
          <w:sz w:val="24"/>
          <w:szCs w:val="24"/>
          <w:lang w:eastAsia="hr-HR"/>
        </w:rPr>
        <w:t>Komunalno gospodarstvo</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Javna rasvjeta – u razdoblju od 01.01.-30.06.2017. godine redovito se održava ispravnost rasvjetnih tijela te se radovi izvode prema potrebi</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Održavanje j</w:t>
      </w:r>
      <w:r>
        <w:rPr>
          <w:rFonts w:ascii="Times New Roman" w:hAnsi="Times New Roman"/>
          <w:sz w:val="24"/>
          <w:szCs w:val="24"/>
          <w:lang w:eastAsia="hr-HR"/>
        </w:rPr>
        <w:t xml:space="preserve">avnih i zelenih površina i trajni nasadi– za izvještajno razdoblje vršilo se održavanje  prema potrebi ovisno o izmjenama godišnjih doba  bez većih poteškoća, prema planovima i potrebama </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zemljišta u vlasništvu Općine – obavila se košnja trave i suzbijanje</w:t>
      </w:r>
      <w:r>
        <w:rPr>
          <w:rFonts w:ascii="Times New Roman" w:hAnsi="Times New Roman"/>
          <w:sz w:val="24"/>
          <w:szCs w:val="24"/>
          <w:lang w:eastAsia="hr-HR"/>
        </w:rPr>
        <w:t xml:space="preserve"> ambrozije </w:t>
      </w:r>
      <w:proofErr w:type="spellStart"/>
      <w:r>
        <w:rPr>
          <w:rFonts w:ascii="Times New Roman" w:hAnsi="Times New Roman"/>
          <w:sz w:val="24"/>
          <w:szCs w:val="24"/>
          <w:lang w:eastAsia="hr-HR"/>
        </w:rPr>
        <w:t>malčiranjem</w:t>
      </w:r>
      <w:proofErr w:type="spellEnd"/>
      <w:r>
        <w:rPr>
          <w:rFonts w:ascii="Times New Roman" w:hAnsi="Times New Roman"/>
          <w:sz w:val="24"/>
          <w:szCs w:val="24"/>
          <w:lang w:eastAsia="hr-HR"/>
        </w:rPr>
        <w:t xml:space="preserve"> </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Čistoća javnih površina, prometnica, groblja – više puta kroz izvještajno razdoblje  čistile su se  prometnice, servisirale javne površine kao i zbrinjavanje  odloženog otpada</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 xml:space="preserve">Sa Hrvatskim zavodom za zapošljavanje sklopljena su dva </w:t>
      </w:r>
      <w:r>
        <w:rPr>
          <w:rFonts w:ascii="Times New Roman" w:hAnsi="Times New Roman"/>
          <w:sz w:val="24"/>
          <w:szCs w:val="24"/>
          <w:lang w:eastAsia="hr-HR"/>
        </w:rPr>
        <w:t xml:space="preserve">ugovora o sufinanciranju zapošljavanja u javnom radu  i to za </w:t>
      </w:r>
      <w:proofErr w:type="spellStart"/>
      <w:r>
        <w:rPr>
          <w:rFonts w:ascii="Times New Roman" w:hAnsi="Times New Roman"/>
          <w:sz w:val="24"/>
          <w:szCs w:val="24"/>
          <w:lang w:eastAsia="hr-HR"/>
        </w:rPr>
        <w:t>Sanjković</w:t>
      </w:r>
      <w:proofErr w:type="spellEnd"/>
      <w:r>
        <w:rPr>
          <w:rFonts w:ascii="Times New Roman" w:hAnsi="Times New Roman"/>
          <w:sz w:val="24"/>
          <w:szCs w:val="24"/>
          <w:lang w:eastAsia="hr-HR"/>
        </w:rPr>
        <w:t xml:space="preserve"> Zlatka i Andrašec Martina (radnike zaposlene po javnim radovima Hrvatski  zavod za zapošljavanje sufinancira u 100% trošku minimalne bruto plaće u iznosu od 3.839,47 kn).</w:t>
      </w:r>
    </w:p>
    <w:p w:rsidR="00000000" w:rsidRDefault="005A38F4">
      <w:pPr>
        <w:pStyle w:val="ListParagraph"/>
        <w:numPr>
          <w:ilvl w:val="0"/>
          <w:numId w:val="1"/>
        </w:numPr>
        <w:spacing w:before="100" w:beforeAutospacing="1" w:after="100" w:afterAutospacing="1"/>
        <w:rPr>
          <w:rFonts w:ascii="Times New Roman" w:hAnsi="Times New Roman"/>
          <w:b/>
          <w:bCs/>
          <w:i/>
          <w:iCs/>
          <w:sz w:val="24"/>
          <w:szCs w:val="24"/>
          <w:lang w:eastAsia="hr-HR"/>
        </w:rPr>
      </w:pPr>
      <w:r>
        <w:rPr>
          <w:rFonts w:ascii="Times New Roman" w:hAnsi="Times New Roman"/>
          <w:b/>
          <w:bCs/>
          <w:i/>
          <w:iCs/>
          <w:sz w:val="24"/>
          <w:szCs w:val="24"/>
          <w:lang w:eastAsia="hr-HR"/>
        </w:rPr>
        <w:t>Građani i kuć</w:t>
      </w:r>
      <w:r>
        <w:rPr>
          <w:rFonts w:ascii="Times New Roman" w:hAnsi="Times New Roman"/>
          <w:b/>
          <w:bCs/>
          <w:i/>
          <w:iCs/>
          <w:sz w:val="24"/>
          <w:szCs w:val="24"/>
          <w:lang w:eastAsia="hr-HR"/>
        </w:rPr>
        <w:t>anstva, predškolski i školski odgoj</w:t>
      </w:r>
    </w:p>
    <w:p w:rsidR="00000000" w:rsidRDefault="005A38F4">
      <w:pPr>
        <w:pStyle w:val="ListParagraph"/>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Planirani izdaci i pomoći, građanima i kućanstvima, te predškolskom i školskom odgoju Proračunom za 2017. godinu se polako realiziraju, ovisno o proračunskim sredstvima, a temeljeni su na zahtjevima građana, udruga, zako</w:t>
      </w:r>
      <w:r>
        <w:rPr>
          <w:rFonts w:ascii="Times New Roman" w:hAnsi="Times New Roman"/>
          <w:sz w:val="24"/>
          <w:szCs w:val="24"/>
          <w:lang w:eastAsia="hr-HR"/>
        </w:rPr>
        <w:t>nskim obvezama i nadasve teškim situacijama pojedinih mještana.</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Temeljem Odluke o odabiru ponude za školski prijevoz učenika Osnovne škole Domašinec osigurani je prijevoz učenika Osnovne škole Domašinec, a s područja Općine Dekanovec. Prijevoz učenika povj</w:t>
      </w:r>
      <w:r>
        <w:rPr>
          <w:rFonts w:ascii="Times New Roman" w:hAnsi="Times New Roman"/>
          <w:sz w:val="24"/>
          <w:szCs w:val="24"/>
          <w:lang w:eastAsia="hr-HR"/>
        </w:rPr>
        <w:t xml:space="preserve">ereno je autobusnom prijevozniku «AUTOPRIJEVOZNIŠTVO TIM-TURS» vlasnik Marijan Bauer, M. Gupca 8, 40317 </w:t>
      </w:r>
      <w:r>
        <w:rPr>
          <w:rFonts w:ascii="Times New Roman" w:hAnsi="Times New Roman"/>
          <w:sz w:val="24"/>
          <w:szCs w:val="24"/>
          <w:lang w:eastAsia="hr-HR"/>
        </w:rPr>
        <w:lastRenderedPageBreak/>
        <w:t>Podturen. Cijena prijevoza po danu iznosi 350,00 k + PDV, što sveukupno iznosi 437,50 kn po danu</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Iz proračuna Općine Dekanovec do 30.06.2017. godine isp</w:t>
      </w:r>
      <w:r>
        <w:rPr>
          <w:rFonts w:ascii="Times New Roman" w:hAnsi="Times New Roman"/>
          <w:sz w:val="24"/>
          <w:szCs w:val="24"/>
          <w:lang w:eastAsia="hr-HR"/>
        </w:rPr>
        <w:t>laćeno je:</w:t>
      </w:r>
    </w:p>
    <w:p w:rsidR="00000000" w:rsidRDefault="005A38F4">
      <w:pPr>
        <w:pStyle w:val="ListParagraph"/>
        <w:numPr>
          <w:ilvl w:val="0"/>
          <w:numId w:val="6"/>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Limena glazba Dekanovec – 6.000,00 kuna</w:t>
      </w:r>
    </w:p>
    <w:p w:rsidR="00000000" w:rsidRDefault="005A38F4">
      <w:pPr>
        <w:pStyle w:val="ListParagraph"/>
        <w:numPr>
          <w:ilvl w:val="0"/>
          <w:numId w:val="6"/>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Međimurski potrošač – 415,00 kuna</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Za novorođenu djecu roditeljima je isplaćena jednokratna naknada (pomoć) u iznosu od 4.000,00 kuna  (4x 1.000,00 kn)</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Dječji vrtić - sufinancirani je boravak djece - 40% su</w:t>
      </w:r>
      <w:r>
        <w:rPr>
          <w:rFonts w:ascii="Times New Roman" w:hAnsi="Times New Roman"/>
          <w:sz w:val="24"/>
          <w:szCs w:val="24"/>
          <w:lang w:eastAsia="hr-HR"/>
        </w:rPr>
        <w:t>financiranja (do 30.06.2017. godine isplaćeno 49.620,00 kn)</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Prijevoz učenika osnovnih i srednjih škola – sufinancirani je autobusni prijevoz (do 30.06.2017. isplaćeno 38.937,50  kn)</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Stipendije  – s 30.06.2017. godine iz Proračuna Općine stipendira se 14 re</w:t>
      </w:r>
      <w:r>
        <w:rPr>
          <w:rFonts w:ascii="Times New Roman" w:hAnsi="Times New Roman"/>
          <w:sz w:val="24"/>
          <w:szCs w:val="24"/>
          <w:lang w:eastAsia="hr-HR"/>
        </w:rPr>
        <w:t>dovnih studenata (isplaćeno 40.800,00 kn)</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Za Javnu vatrogasnu postrojbu Čakovec u izvještajnom razdoblju isplaćeno 20.370,00 kn, te decentralizirana sredstva u iznosu od 3.120,67 kuna</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Shodno Ugovoru o izravnoj dodjeli financijskih sredstava za provedbu pro</w:t>
      </w:r>
      <w:r>
        <w:rPr>
          <w:rFonts w:ascii="Times New Roman" w:hAnsi="Times New Roman"/>
          <w:sz w:val="24"/>
          <w:szCs w:val="24"/>
          <w:lang w:eastAsia="hr-HR"/>
        </w:rPr>
        <w:t>jekta zapošljavanja pomagača djetetu s poteškoćama u razvoju u predškolskom odgoju za 2017. godinu isplaćeno je 2.000,00 kn</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DVD-u Dekanovec isplaćeno na osnovu Zakona 5% pripadajućih prihoda – 6.465,39 kuna, te 678,96 kuna za troškove vođenja knjigovodstva</w:t>
      </w:r>
    </w:p>
    <w:p w:rsidR="00000000" w:rsidRDefault="005A38F4">
      <w:pPr>
        <w:pStyle w:val="ListParagraph"/>
        <w:numPr>
          <w:ilvl w:val="0"/>
          <w:numId w:val="2"/>
        </w:numPr>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Načelnik Općine Dekanovec donio je zaključke o potvrđivanju zapovjednika DVD-a Dekanovec ILIJU ĐURKIN na mandat od 4 godine, te zamjenika zapovjednika JOSIP CICELI na mandat od 4 godine.</w:t>
      </w:r>
    </w:p>
    <w:p w:rsidR="00000000" w:rsidRDefault="005A38F4">
      <w:pPr>
        <w:pStyle w:val="ListParagraph"/>
        <w:spacing w:before="100" w:beforeAutospacing="1" w:after="100" w:afterAutospacing="1"/>
        <w:ind w:left="360"/>
        <w:jc w:val="both"/>
        <w:rPr>
          <w:rFonts w:ascii="Times New Roman" w:hAnsi="Times New Roman"/>
          <w:sz w:val="24"/>
          <w:szCs w:val="24"/>
          <w:lang w:eastAsia="hr-HR"/>
        </w:rPr>
      </w:pPr>
    </w:p>
    <w:p w:rsidR="00000000" w:rsidRDefault="005A38F4">
      <w:pPr>
        <w:pStyle w:val="ListParagraph"/>
        <w:numPr>
          <w:ilvl w:val="0"/>
          <w:numId w:val="1"/>
        </w:numPr>
        <w:spacing w:before="100" w:beforeAutospacing="1" w:after="100" w:afterAutospacing="1"/>
        <w:rPr>
          <w:rFonts w:ascii="Times New Roman" w:hAnsi="Times New Roman"/>
          <w:b/>
          <w:bCs/>
          <w:i/>
          <w:iCs/>
          <w:sz w:val="24"/>
          <w:szCs w:val="24"/>
          <w:lang w:eastAsia="hr-HR"/>
        </w:rPr>
      </w:pPr>
      <w:r>
        <w:rPr>
          <w:rFonts w:ascii="Times New Roman" w:hAnsi="Times New Roman"/>
          <w:b/>
          <w:bCs/>
          <w:i/>
          <w:iCs/>
          <w:sz w:val="24"/>
          <w:szCs w:val="24"/>
          <w:lang w:eastAsia="hr-HR"/>
        </w:rPr>
        <w:t xml:space="preserve">Dugoročni kredit </w:t>
      </w:r>
    </w:p>
    <w:p w:rsidR="00000000" w:rsidRDefault="005A38F4">
      <w:pPr>
        <w:pStyle w:val="ListParagraph"/>
        <w:spacing w:before="100" w:beforeAutospacing="1" w:after="100" w:afterAutospacing="1"/>
        <w:ind w:left="360"/>
        <w:jc w:val="both"/>
        <w:rPr>
          <w:rFonts w:ascii="Times New Roman" w:hAnsi="Times New Roman"/>
          <w:sz w:val="24"/>
          <w:szCs w:val="24"/>
          <w:lang w:eastAsia="hr-HR"/>
        </w:rPr>
      </w:pPr>
      <w:r>
        <w:rPr>
          <w:rFonts w:ascii="Times New Roman" w:hAnsi="Times New Roman"/>
          <w:sz w:val="24"/>
          <w:szCs w:val="24"/>
          <w:lang w:eastAsia="hr-HR"/>
        </w:rPr>
        <w:t>Prema Ugovoru o dugoročnom kreditu broj 511018134</w:t>
      </w:r>
      <w:r>
        <w:rPr>
          <w:rFonts w:ascii="Times New Roman" w:hAnsi="Times New Roman"/>
          <w:sz w:val="24"/>
          <w:szCs w:val="24"/>
          <w:lang w:eastAsia="hr-HR"/>
        </w:rPr>
        <w:t>0 u razdoblju od 01.01.-30.06.2017. plaćeno je  67.485,88 kuna glavnice te kamata u iznosu od 15.012,87  kuna.</w:t>
      </w:r>
    </w:p>
    <w:p w:rsidR="00000000" w:rsidRDefault="005A38F4">
      <w:pPr>
        <w:pStyle w:val="ListParagraph"/>
        <w:numPr>
          <w:ilvl w:val="0"/>
          <w:numId w:val="1"/>
        </w:numPr>
        <w:spacing w:before="100" w:beforeAutospacing="1" w:after="100" w:afterAutospacing="1"/>
        <w:rPr>
          <w:rFonts w:ascii="Times New Roman" w:hAnsi="Times New Roman"/>
          <w:b/>
          <w:bCs/>
          <w:i/>
          <w:iCs/>
          <w:sz w:val="24"/>
          <w:szCs w:val="24"/>
          <w:lang w:eastAsia="hr-HR"/>
        </w:rPr>
      </w:pPr>
      <w:r>
        <w:rPr>
          <w:rFonts w:ascii="Times New Roman" w:hAnsi="Times New Roman"/>
          <w:b/>
          <w:bCs/>
          <w:i/>
          <w:iCs/>
          <w:sz w:val="24"/>
          <w:szCs w:val="24"/>
          <w:lang w:eastAsia="hr-HR"/>
        </w:rPr>
        <w:t>Ostalo</w:t>
      </w:r>
    </w:p>
    <w:p w:rsidR="00000000" w:rsidRDefault="005A38F4">
      <w:pPr>
        <w:pStyle w:val="ListParagraph"/>
        <w:spacing w:before="100" w:beforeAutospacing="1" w:after="100" w:afterAutospacing="1"/>
        <w:jc w:val="both"/>
        <w:rPr>
          <w:rFonts w:ascii="Times New Roman" w:hAnsi="Times New Roman"/>
          <w:sz w:val="24"/>
          <w:szCs w:val="24"/>
          <w:lang w:eastAsia="hr-HR"/>
        </w:rPr>
      </w:pPr>
      <w:r>
        <w:rPr>
          <w:rFonts w:ascii="Times New Roman" w:hAnsi="Times New Roman"/>
          <w:sz w:val="24"/>
          <w:szCs w:val="24"/>
          <w:lang w:eastAsia="hr-HR"/>
        </w:rPr>
        <w:t>Općina Dekanovec je članica udruge Općina u Republici Hrvatskoj i surađuje sa svim općinama i gradovima  na području Međimurske županije k</w:t>
      </w:r>
      <w:r>
        <w:rPr>
          <w:rFonts w:ascii="Times New Roman" w:hAnsi="Times New Roman"/>
          <w:sz w:val="24"/>
          <w:szCs w:val="24"/>
          <w:lang w:eastAsia="hr-HR"/>
        </w:rPr>
        <w:t xml:space="preserve">ao i van nje. Razmjenjuje iskustva i razvija suradnju na potrebnim područjima sa svim nadležnim institucijama, županijskim i državnim poduzećima </w:t>
      </w:r>
    </w:p>
    <w:p w:rsidR="00000000" w:rsidRDefault="005A38F4">
      <w:pPr>
        <w:spacing w:before="100" w:beforeAutospacing="1" w:after="100" w:afterAutospacing="1"/>
        <w:jc w:val="both"/>
        <w:rPr>
          <w:b/>
          <w:bCs/>
        </w:rPr>
      </w:pPr>
      <w:r>
        <w:rPr>
          <w:b/>
          <w:bCs/>
        </w:rPr>
        <w:t>III ZAVRŠNO</w:t>
      </w:r>
    </w:p>
    <w:p w:rsidR="00000000" w:rsidRDefault="005A38F4">
      <w:pPr>
        <w:pStyle w:val="BodyText3"/>
        <w:rPr>
          <w:color w:val="auto"/>
        </w:rPr>
      </w:pPr>
      <w:r>
        <w:rPr>
          <w:color w:val="auto"/>
        </w:rPr>
        <w:t>U prvom polugodištu 2017. godine nastavlja se trend otežanih uvjeta poslovanja u svim sektorima go</w:t>
      </w:r>
      <w:r>
        <w:rPr>
          <w:color w:val="auto"/>
        </w:rPr>
        <w:t>spodarstva i primjena niz vladinih mjera koji utječu na prihode općine te je realizacija općinskih prihoda sve složenija, a s druge strane niz obaveza spušta se na razine lokalnih proračuna. Nastoji se uštedjeti na svim mogućim razinama i segmentima kako b</w:t>
      </w:r>
      <w:r>
        <w:rPr>
          <w:color w:val="auto"/>
        </w:rPr>
        <w:t>i financijsko poslovanje Općine bilo pozitivno, a s druge strane sredstva osigurana za kapitalne investicije.</w:t>
      </w:r>
    </w:p>
    <w:p w:rsidR="00000000" w:rsidRDefault="005A38F4">
      <w:pPr>
        <w:jc w:val="both"/>
      </w:pPr>
    </w:p>
    <w:p w:rsidR="00000000" w:rsidRDefault="005A38F4">
      <w:pPr>
        <w:jc w:val="both"/>
      </w:pPr>
      <w:r>
        <w:t>Tijekom prvog polugodišta izvršen je niz radnji potrebnih za redovito funkcioniranje općine, poboljšanje uvjeta življenja svih žitelja kao i održ</w:t>
      </w:r>
      <w:r>
        <w:t xml:space="preserve">avanja standarda uređenja naselja u što je uključeno i kandidiranje raznih projekata u nadležna ministarstva. </w:t>
      </w:r>
    </w:p>
    <w:p w:rsidR="00000000" w:rsidRDefault="005A38F4">
      <w:pPr>
        <w:jc w:val="both"/>
      </w:pPr>
    </w:p>
    <w:p w:rsidR="00000000" w:rsidRDefault="005A38F4">
      <w:pPr>
        <w:jc w:val="both"/>
      </w:pPr>
      <w:r>
        <w:lastRenderedPageBreak/>
        <w:t>Općina Dekanovec u spomenutom razdoblju javlja se na raspisane natječaje kod nadležnih ministarstava i fondova:</w:t>
      </w:r>
    </w:p>
    <w:p w:rsidR="00000000" w:rsidRDefault="005A38F4">
      <w:pPr>
        <w:numPr>
          <w:ilvl w:val="0"/>
          <w:numId w:val="3"/>
        </w:numPr>
        <w:jc w:val="both"/>
      </w:pPr>
      <w:r>
        <w:t xml:space="preserve"> Ministarstvo regionalnog razvoj</w:t>
      </w:r>
      <w:r>
        <w:t>a i fondova europske unije (22.02.) – zahtjev za iskaz interesa za sufinanciranje projekata u 2017. godini prema Programu održivog razvoja lokalne zajednice :</w:t>
      </w:r>
    </w:p>
    <w:p w:rsidR="00000000" w:rsidRDefault="005A38F4">
      <w:pPr>
        <w:numPr>
          <w:ilvl w:val="1"/>
          <w:numId w:val="3"/>
        </w:numPr>
        <w:jc w:val="both"/>
      </w:pPr>
      <w:r>
        <w:t>Rekonstrukcija dijela ulice – Prvomajska (nogostup, kolnik i oborinska odvodnja) (ukupna vrijedno</w:t>
      </w:r>
      <w:r>
        <w:t>st projekta 188.750,00 kn) – nisu odobrena financijska sredstva</w:t>
      </w:r>
    </w:p>
    <w:p w:rsidR="00000000" w:rsidRDefault="005A38F4">
      <w:pPr>
        <w:numPr>
          <w:ilvl w:val="1"/>
          <w:numId w:val="3"/>
        </w:numPr>
        <w:jc w:val="both"/>
      </w:pPr>
      <w:r>
        <w:t xml:space="preserve">Energetski učinkovita i ekološka javna rasvjeta na području Općine Dekanovec – LED rasvjeta (ukupna vrijednost projekta 449.886,60 kn) –  odobrena financijska sredstva te je potpisan Ugovor o </w:t>
      </w:r>
      <w:r>
        <w:t>sufinanciranju na iznos od 300.000,00 kuna</w:t>
      </w:r>
    </w:p>
    <w:p w:rsidR="00000000" w:rsidRDefault="005A38F4">
      <w:pPr>
        <w:ind w:left="1080"/>
        <w:jc w:val="both"/>
      </w:pPr>
    </w:p>
    <w:p w:rsidR="00000000" w:rsidRDefault="005A38F4">
      <w:pPr>
        <w:numPr>
          <w:ilvl w:val="0"/>
          <w:numId w:val="3"/>
        </w:numPr>
        <w:jc w:val="both"/>
      </w:pPr>
      <w:r>
        <w:t>Ministarstvo graditeljstva i prostornog uređenja  – prijava za financiranje projekata za poticanje razvoja komunalnog gospodarstva i komunalnog standarda:</w:t>
      </w:r>
    </w:p>
    <w:p w:rsidR="00000000" w:rsidRDefault="005A38F4">
      <w:pPr>
        <w:numPr>
          <w:ilvl w:val="1"/>
          <w:numId w:val="3"/>
        </w:numPr>
        <w:jc w:val="both"/>
      </w:pPr>
      <w:r>
        <w:t>izvođenje radova na rješenju oborinske kanalizacije u Mur</w:t>
      </w:r>
      <w:r>
        <w:t>skoj ulici (ukupna vrijednost projekta 120.000,00 kn) – nisu odobrena financijska sredstva</w:t>
      </w:r>
    </w:p>
    <w:p w:rsidR="00000000" w:rsidRDefault="005A38F4">
      <w:pPr>
        <w:numPr>
          <w:ilvl w:val="1"/>
          <w:numId w:val="3"/>
        </w:numPr>
        <w:jc w:val="both"/>
      </w:pPr>
      <w:r>
        <w:t>rekonstrukcija dijela ulice – odvojak F. Andrašeca (nogostup i oborinska odvodnja) (ukupna vrijednost projekta 310.000,00 kn) - odobrena financijska sredstva te je p</w:t>
      </w:r>
      <w:r>
        <w:t>otpisan Ugovor o sufinanciranju na iznos od 120.000,00 kuna</w:t>
      </w:r>
    </w:p>
    <w:p w:rsidR="00000000" w:rsidRDefault="005A38F4">
      <w:pPr>
        <w:ind w:left="360"/>
        <w:jc w:val="both"/>
      </w:pPr>
    </w:p>
    <w:p w:rsidR="00000000" w:rsidRDefault="005A38F4">
      <w:pPr>
        <w:numPr>
          <w:ilvl w:val="0"/>
          <w:numId w:val="3"/>
        </w:numPr>
        <w:jc w:val="both"/>
      </w:pPr>
      <w:r>
        <w:t>Agencija za plaćanja u poljoprivredi, ribarstvu i ruralnom razvoju:</w:t>
      </w:r>
    </w:p>
    <w:p w:rsidR="00000000" w:rsidRDefault="005A38F4">
      <w:pPr>
        <w:numPr>
          <w:ilvl w:val="1"/>
          <w:numId w:val="3"/>
        </w:numPr>
        <w:jc w:val="both"/>
      </w:pPr>
      <w:r>
        <w:t xml:space="preserve">Mjera 07 – </w:t>
      </w:r>
      <w:proofErr w:type="spellStart"/>
      <w:r>
        <w:t>podmjera</w:t>
      </w:r>
      <w:proofErr w:type="spellEnd"/>
      <w:r>
        <w:t xml:space="preserve"> 7.1.1. Sastavljanje i ažuriranje planova za razvoj jedinica lokalne samouprave – podneseni zahtjev za Izradu Strateškog razvojnog programa Općine Dekanovec. Vrijednost </w:t>
      </w:r>
      <w:r>
        <w:t>zahtjeva 78.000,00 kuna – rezultati natječaja još nisu poznati</w:t>
      </w:r>
    </w:p>
    <w:p w:rsidR="00000000" w:rsidRDefault="005A38F4">
      <w:pPr>
        <w:numPr>
          <w:ilvl w:val="1"/>
          <w:numId w:val="3"/>
        </w:numPr>
        <w:jc w:val="both"/>
      </w:pPr>
      <w:r>
        <w:t xml:space="preserve">Mjera 07 – </w:t>
      </w:r>
      <w:proofErr w:type="spellStart"/>
      <w:r>
        <w:t>podmjera</w:t>
      </w:r>
      <w:proofErr w:type="spellEnd"/>
      <w:r>
        <w:t xml:space="preserve"> 7.4.1. Ulaganje u pokretanje, poboljšanje ili proširenje lokalnih temeljnih usluga za ruralno stanovništvo, uključujući slobodno vrijeme i kulturne aktivnosti te povezanu in</w:t>
      </w:r>
      <w:r>
        <w:t>frastrukturu  – podneseni zahtjev za Društvenu građevinu – Vatrogasni dom (27.04.2017). Vrijednost zahtjeva 2.680.617,75 kuna – rezultati natječaja još nisu poznati</w:t>
      </w:r>
    </w:p>
    <w:p w:rsidR="00000000" w:rsidRDefault="005A38F4">
      <w:pPr>
        <w:ind w:left="360"/>
        <w:jc w:val="both"/>
      </w:pPr>
    </w:p>
    <w:p w:rsidR="00000000" w:rsidRDefault="005A38F4">
      <w:pPr>
        <w:jc w:val="both"/>
      </w:pPr>
    </w:p>
    <w:p w:rsidR="00000000" w:rsidRDefault="005A38F4">
      <w:pPr>
        <w:jc w:val="both"/>
      </w:pPr>
      <w:r>
        <w:t xml:space="preserve">U izvještajnom razdoblju obavljeno je niz sastanaka u cilju razvoja samog naselja Općine </w:t>
      </w:r>
      <w:r>
        <w:t>Dekanovec.</w:t>
      </w:r>
    </w:p>
    <w:p w:rsidR="00000000" w:rsidRDefault="005A38F4">
      <w:pPr>
        <w:spacing w:before="100" w:beforeAutospacing="1" w:after="100" w:afterAutospacing="1"/>
        <w:jc w:val="both"/>
      </w:pPr>
      <w:r>
        <w:t xml:space="preserve">Uvažavajući situaciju naših mještana, otežane životne i poslovne prilike, tijekom 2017. nismo uvodili nove namete ( direktne ili indirektne). </w:t>
      </w:r>
    </w:p>
    <w:p w:rsidR="00000000" w:rsidRDefault="005A38F4">
      <w:pPr>
        <w:spacing w:before="100" w:beforeAutospacing="1" w:after="100" w:afterAutospacing="1"/>
        <w:jc w:val="both"/>
        <w:rPr>
          <w:sz w:val="22"/>
        </w:rPr>
      </w:pPr>
    </w:p>
    <w:p w:rsidR="00000000" w:rsidRDefault="005A38F4">
      <w:pPr>
        <w:jc w:val="both"/>
        <w:rPr>
          <w:b/>
          <w:bCs/>
          <w:sz w:val="22"/>
        </w:rPr>
      </w:pPr>
      <w:r>
        <w:rPr>
          <w:b/>
          <w:bCs/>
          <w:sz w:val="22"/>
        </w:rPr>
        <w:t xml:space="preserve">ZAKLJUČAK: </w:t>
      </w:r>
    </w:p>
    <w:p w:rsidR="00000000" w:rsidRDefault="005A38F4">
      <w:pPr>
        <w:jc w:val="both"/>
        <w:rPr>
          <w:b/>
          <w:bCs/>
          <w:sz w:val="22"/>
        </w:rPr>
      </w:pPr>
    </w:p>
    <w:p w:rsidR="00000000" w:rsidRDefault="005A38F4">
      <w:pPr>
        <w:jc w:val="both"/>
        <w:rPr>
          <w:sz w:val="22"/>
        </w:rPr>
      </w:pPr>
      <w:r>
        <w:rPr>
          <w:sz w:val="22"/>
        </w:rPr>
        <w:t>Na kraju Izvješća moram se osvrnuti na polugodišnji rezultat poslovanja Općine Dekanovec</w:t>
      </w:r>
      <w:r>
        <w:rPr>
          <w:sz w:val="22"/>
        </w:rPr>
        <w:t xml:space="preserve"> na koji  je najviše  utjecala činjenica što je Općina Dekanovec izgubila status potpomognutosti (bez obzira što se još uvijek nalazi među područjima od posebne državne skrbi treće skupine) a temeljem Odluke Vlade o razvrstavanju jedinica lokalne i područn</w:t>
      </w:r>
      <w:r>
        <w:rPr>
          <w:sz w:val="22"/>
        </w:rPr>
        <w:t>e (regionalne) samouprave prema stupnju razvijenosti, a kojom Odlukom je određeno da Općina Dekanovec spada u III. skupinu razvijenosti. Shodno tome, direktno smo oštećeni na osnovu prihoda od poreza na dohodak, a porez na dohodak jedan je od osnovnih prih</w:t>
      </w:r>
      <w:r>
        <w:rPr>
          <w:sz w:val="22"/>
        </w:rPr>
        <w:t>oda jedinica lokalne i regionalne samouprave. Samim time došlo je do znatno manjeg prihoda u Proračun Općine a time i težeg poslovanja. Teško je prihvatiti činjenicu da nismo izgubili samo jedne godine određeni iznos sredstava, nego iz godine u godinu sred</w:t>
      </w:r>
      <w:r>
        <w:rPr>
          <w:sz w:val="22"/>
        </w:rPr>
        <w:t xml:space="preserve">stva su smanjena i tako je jednostavno nemoguće izvršavati obveze. Prisiljeni smo koristiti dozvoljeni minus po računu kako bi se osnovni troškovi poslovanja mogli pokrivati. Nadamo se da će se izmjenom Zakona o financiranju jedinica lokalne i </w:t>
      </w:r>
      <w:r>
        <w:rPr>
          <w:sz w:val="22"/>
        </w:rPr>
        <w:lastRenderedPageBreak/>
        <w:t>područne (re</w:t>
      </w:r>
      <w:r>
        <w:rPr>
          <w:sz w:val="22"/>
        </w:rPr>
        <w:t>gionalne) samouprave koji je u pripremi omogućiti Općini Dekanovec da i nadalje može samostalno raditi i izvršavati sve svoje obveze kao i realizirati kapitalne investicije kao što je i činila svih ovih prijašnjih 20 godina.</w:t>
      </w:r>
    </w:p>
    <w:p w:rsidR="00000000" w:rsidRDefault="005A38F4">
      <w:pPr>
        <w:pStyle w:val="BodyText"/>
        <w:rPr>
          <w:sz w:val="22"/>
        </w:rPr>
      </w:pPr>
      <w:r>
        <w:rPr>
          <w:sz w:val="22"/>
        </w:rPr>
        <w:t xml:space="preserve">Usprkos tome, Općina i nadalje </w:t>
      </w:r>
      <w:r>
        <w:rPr>
          <w:sz w:val="22"/>
        </w:rPr>
        <w:t xml:space="preserve">teško, ali za sada redovno izvršava sve svoje obveze bilo proizašle temeljem Zakona ili proizašle temeljem Odluka Općinskog vijeća  ili potreba mještana. Jedinstveni upravni odjel zapošljava jednog zaposlenog tako da se minimalna sredstva glede rashoda za </w:t>
      </w:r>
      <w:r>
        <w:rPr>
          <w:sz w:val="22"/>
        </w:rPr>
        <w:t xml:space="preserve">zaposlene utroše u tu namjenu. Dio sredstava iz proračuna Općine iz mjeseca u mjesec utroše se u: materijalne rashode za materijal i energiju, usluge, održavanje, zatim na izvršavanje ugovornih obveza isplate studentskih stipendija, sufinanciranje dječjeg </w:t>
      </w:r>
      <w:r>
        <w:rPr>
          <w:sz w:val="22"/>
        </w:rPr>
        <w:t>vrtića, školskog prijevoza za učenike osnovne i srednje škole, izvršava obveze otplate kredita, sudjeluje u socijalnom programu te pomaže i oživljava rad udrugama s područja Općine. Izvršavajući sve spomenute obveze i potrebe, Općini Dekanovec, ne preostaj</w:t>
      </w:r>
      <w:r>
        <w:rPr>
          <w:sz w:val="22"/>
        </w:rPr>
        <w:t>e dovoljno sredstava za nove kapitalne investicije ukoliko neko resorno Ministarstvo ili Fond ne sudjeluje u sufinanciranju određenog projekta s većim postotkom sufinanciranja, odnosno bespovratnim sredstvima.</w:t>
      </w:r>
    </w:p>
    <w:p w:rsidR="00000000" w:rsidRDefault="005A38F4">
      <w:pPr>
        <w:pStyle w:val="BodyText"/>
        <w:spacing w:before="100" w:beforeAutospacing="1" w:after="100" w:afterAutospacing="1"/>
      </w:pPr>
      <w:r>
        <w:t xml:space="preserve">Sve navedene, kao i brojne nenavedene radnje, </w:t>
      </w:r>
      <w:r>
        <w:t>provedene su zajedničkim djelovanjem i naporima izvršnog i zakonodavnog tijela, a sve u interesu napretka naše Općine te se zahvaljujem na suradnji.</w:t>
      </w:r>
    </w:p>
    <w:p w:rsidR="00000000" w:rsidRDefault="005A38F4">
      <w:pPr>
        <w:pStyle w:val="BodyText"/>
        <w:spacing w:before="100" w:beforeAutospacing="1" w:after="100" w:afterAutospacing="1"/>
      </w:pPr>
    </w:p>
    <w:p w:rsidR="00000000" w:rsidRDefault="005A38F4">
      <w:pPr>
        <w:pStyle w:val="BodyText"/>
        <w:spacing w:before="100" w:beforeAutospacing="1" w:after="100" w:afterAutospacing="1"/>
        <w:rPr>
          <w:b/>
          <w:bCs/>
        </w:rPr>
      </w:pPr>
      <w:r>
        <w:rPr>
          <w:b/>
          <w:bCs/>
        </w:rPr>
        <w:t>Sa velikim zadovoljstvom želim istaknuti da je Općini Dekanovec od Instituta za javne financije dodijeljen</w:t>
      </w:r>
      <w:r>
        <w:rPr>
          <w:b/>
          <w:bCs/>
        </w:rPr>
        <w:t xml:space="preserve">o priznanje za transparentnost općinskog proračuna. </w:t>
      </w:r>
    </w:p>
    <w:p w:rsidR="00000000" w:rsidRDefault="005A38F4">
      <w:pPr>
        <w:pStyle w:val="BodyText"/>
        <w:spacing w:before="100" w:beforeAutospacing="1" w:after="100" w:afterAutospacing="1"/>
        <w:rPr>
          <w:b/>
          <w:bCs/>
        </w:rPr>
      </w:pPr>
      <w:r>
        <w:rPr>
          <w:b/>
          <w:bCs/>
        </w:rPr>
        <w:t>Institut za javne financije predstavio je rezultate istraživanja proračunske transparentnosti svih 576 hrvatskih lokalnih jedinica (županija, gradova i općina) u 2017. godini te je Općina Dekanovec ocije</w:t>
      </w:r>
      <w:r>
        <w:rPr>
          <w:b/>
          <w:bCs/>
        </w:rPr>
        <w:t>njena sa ocjenom 5 što je i rezultiralo priznanjem za transparentnost.</w:t>
      </w:r>
    </w:p>
    <w:p w:rsidR="00000000" w:rsidRDefault="005A38F4">
      <w:pPr>
        <w:pStyle w:val="BodyText"/>
        <w:spacing w:before="100" w:beforeAutospacing="1" w:after="100" w:afterAutospacing="1"/>
        <w:rPr>
          <w:b/>
          <w:bCs/>
          <w:sz w:val="28"/>
        </w:rPr>
      </w:pPr>
    </w:p>
    <w:p w:rsidR="00000000" w:rsidRDefault="005A38F4">
      <w:pPr>
        <w:pStyle w:val="BodyText2"/>
        <w:rPr>
          <w:sz w:val="22"/>
        </w:rPr>
      </w:pPr>
      <w:r>
        <w:rPr>
          <w:sz w:val="22"/>
        </w:rPr>
        <w:t>KLASA: 022-05/17-01/31</w:t>
      </w:r>
    </w:p>
    <w:p w:rsidR="00000000" w:rsidRDefault="005A38F4">
      <w:pPr>
        <w:ind w:right="-732"/>
        <w:rPr>
          <w:sz w:val="22"/>
        </w:rPr>
      </w:pPr>
      <w:r>
        <w:rPr>
          <w:sz w:val="22"/>
        </w:rPr>
        <w:t>URBROJ: 2109/20-01-17-01</w:t>
      </w:r>
    </w:p>
    <w:p w:rsidR="00000000" w:rsidRDefault="005A38F4">
      <w:pPr>
        <w:ind w:right="-732"/>
        <w:rPr>
          <w:sz w:val="22"/>
        </w:rPr>
      </w:pPr>
      <w:r>
        <w:rPr>
          <w:sz w:val="22"/>
        </w:rPr>
        <w:t xml:space="preserve">Dekanovec, 22.08.2017. </w:t>
      </w:r>
    </w:p>
    <w:p w:rsidR="00000000" w:rsidRDefault="005A38F4">
      <w:pPr>
        <w:ind w:right="-732"/>
        <w:rPr>
          <w:sz w:val="22"/>
        </w:rPr>
      </w:pPr>
    </w:p>
    <w:p w:rsidR="00000000" w:rsidRDefault="005A38F4">
      <w:pPr>
        <w:ind w:right="-732"/>
        <w:rPr>
          <w:sz w:val="22"/>
        </w:rPr>
      </w:pPr>
    </w:p>
    <w:p w:rsidR="00000000" w:rsidRDefault="005A38F4">
      <w:pPr>
        <w:ind w:right="-732"/>
        <w:rPr>
          <w:sz w:val="22"/>
        </w:rPr>
      </w:pPr>
    </w:p>
    <w:p w:rsidR="00000000" w:rsidRDefault="005A38F4">
      <w:pPr>
        <w:ind w:right="-732"/>
        <w:rPr>
          <w:sz w:val="22"/>
        </w:rPr>
      </w:pPr>
    </w:p>
    <w:p w:rsidR="00000000" w:rsidRDefault="005A38F4">
      <w:pPr>
        <w:ind w:right="-732"/>
        <w:rPr>
          <w:sz w:val="22"/>
        </w:rPr>
      </w:pPr>
    </w:p>
    <w:p w:rsidR="00000000" w:rsidRDefault="005A38F4">
      <w:pPr>
        <w:ind w:right="-732"/>
        <w:rPr>
          <w:sz w:val="22"/>
        </w:rPr>
      </w:pPr>
      <w:r>
        <w:rPr>
          <w:sz w:val="22"/>
        </w:rPr>
        <w:t xml:space="preserve">                                                                                                           </w:t>
      </w:r>
      <w:r>
        <w:rPr>
          <w:sz w:val="22"/>
        </w:rPr>
        <w:t xml:space="preserve">  Načelnik</w:t>
      </w:r>
    </w:p>
    <w:p w:rsidR="00000000" w:rsidRDefault="005A38F4">
      <w:pPr>
        <w:ind w:right="-732"/>
        <w:rPr>
          <w:sz w:val="22"/>
        </w:rPr>
      </w:pPr>
      <w:r>
        <w:rPr>
          <w:sz w:val="22"/>
        </w:rPr>
        <w:t xml:space="preserve">                                                                                                        Ivan Hajdarović</w:t>
      </w:r>
    </w:p>
    <w:p w:rsidR="00000000" w:rsidRDefault="005A38F4">
      <w:pPr>
        <w:rPr>
          <w:sz w:val="22"/>
        </w:rPr>
      </w:pPr>
    </w:p>
    <w:p w:rsidR="00000000" w:rsidRDefault="005A38F4">
      <w:pPr>
        <w:rPr>
          <w:sz w:val="22"/>
        </w:rPr>
      </w:pPr>
    </w:p>
    <w:p w:rsidR="00000000" w:rsidRDefault="005A38F4">
      <w:pPr>
        <w:spacing w:before="100" w:beforeAutospacing="1" w:after="100" w:afterAutospacing="1"/>
        <w:jc w:val="both"/>
      </w:pPr>
    </w:p>
    <w:p w:rsidR="00000000" w:rsidRDefault="005A38F4">
      <w:pPr>
        <w:spacing w:before="100" w:beforeAutospacing="1" w:after="100" w:afterAutospacing="1"/>
        <w:jc w:val="both"/>
      </w:pPr>
    </w:p>
    <w:p w:rsidR="00000000" w:rsidRDefault="005A38F4">
      <w:pPr>
        <w:tabs>
          <w:tab w:val="left" w:pos="6567"/>
        </w:tabs>
        <w:spacing w:before="100" w:beforeAutospacing="1" w:after="100" w:afterAutospacing="1"/>
        <w:ind w:left="360"/>
      </w:pPr>
    </w:p>
    <w:p w:rsidR="00000000" w:rsidRDefault="005A38F4">
      <w:pPr>
        <w:tabs>
          <w:tab w:val="left" w:pos="6567"/>
        </w:tabs>
      </w:pPr>
      <w:r>
        <w:tab/>
      </w:r>
    </w:p>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000000" w:rsidRDefault="005A38F4"/>
    <w:p w:rsidR="005A38F4" w:rsidRDefault="005A38F4"/>
    <w:sectPr w:rsidR="005A38F4">
      <w:pgSz w:w="11906" w:h="16838"/>
      <w:pgMar w:top="71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entury">
    <w:panose1 w:val="020406040505050203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D2C13"/>
    <w:multiLevelType w:val="hybridMultilevel"/>
    <w:tmpl w:val="33E8A77A"/>
    <w:lvl w:ilvl="0" w:tplc="909658E2">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 w15:restartNumberingAfterBreak="0">
    <w:nsid w:val="342E7849"/>
    <w:multiLevelType w:val="hybridMultilevel"/>
    <w:tmpl w:val="0F38376A"/>
    <w:lvl w:ilvl="0" w:tplc="041A0017">
      <w:start w:val="1"/>
      <w:numFmt w:val="lowerLetter"/>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45976801"/>
    <w:multiLevelType w:val="hybridMultilevel"/>
    <w:tmpl w:val="678E16E6"/>
    <w:lvl w:ilvl="0" w:tplc="041A0005">
      <w:start w:val="1"/>
      <w:numFmt w:val="bullet"/>
      <w:lvlText w:val=""/>
      <w:lvlJc w:val="left"/>
      <w:pPr>
        <w:tabs>
          <w:tab w:val="num" w:pos="1080"/>
        </w:tabs>
        <w:ind w:left="1080" w:hanging="360"/>
      </w:pPr>
      <w:rPr>
        <w:rFonts w:ascii="Wingdings" w:hAnsi="Wingdings"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79844CD"/>
    <w:multiLevelType w:val="hybridMultilevel"/>
    <w:tmpl w:val="7D92E930"/>
    <w:lvl w:ilvl="0" w:tplc="041A000F">
      <w:start w:val="1"/>
      <w:numFmt w:val="decimal"/>
      <w:lvlText w:val="%1."/>
      <w:lvlJc w:val="left"/>
      <w:pPr>
        <w:tabs>
          <w:tab w:val="num" w:pos="720"/>
        </w:tabs>
        <w:ind w:left="720" w:hanging="360"/>
      </w:pPr>
      <w:rPr>
        <w:rFonts w:hint="default"/>
      </w:rPr>
    </w:lvl>
    <w:lvl w:ilvl="1" w:tplc="64D819EC">
      <w:start w:val="1"/>
      <w:numFmt w:val="lowerLetter"/>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8CD"/>
    <w:rsid w:val="003041D5"/>
    <w:rsid w:val="005A38F4"/>
    <w:rsid w:val="008568C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243D23-9664-4FC3-A66F-DD5F8D070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rPr>
  </w:style>
  <w:style w:type="paragraph" w:styleId="Heading5">
    <w:name w:val="heading 5"/>
    <w:basedOn w:val="Normal"/>
    <w:next w:val="Normal"/>
    <w:qFormat/>
    <w:pPr>
      <w:keepNext/>
      <w:jc w:val="center"/>
      <w:outlineLvl w:val="4"/>
    </w:pPr>
    <w:rPr>
      <w:rFonts w:eastAsia="Arial Unicode MS"/>
      <w:b/>
      <w:bCs/>
      <w:sz w:val="3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uvlaka 3,  uvlaka 2,uvlaka 3,uvlaka 2"/>
    <w:basedOn w:val="Normal"/>
    <w:semiHidden/>
    <w:pPr>
      <w:jc w:val="both"/>
    </w:pPr>
  </w:style>
  <w:style w:type="paragraph" w:styleId="BodyText2">
    <w:name w:val="Body Text 2"/>
    <w:basedOn w:val="Normal"/>
    <w:semiHidden/>
    <w:pPr>
      <w:jc w:val="both"/>
    </w:pPr>
    <w:rPr>
      <w:color w:val="000000"/>
    </w:rPr>
  </w:style>
  <w:style w:type="paragraph" w:styleId="ListParagraph">
    <w:name w:val="List Paragraph"/>
    <w:basedOn w:val="Normal"/>
    <w:qFormat/>
    <w:pPr>
      <w:ind w:left="720"/>
    </w:pPr>
    <w:rPr>
      <w:rFonts w:ascii="Calibri" w:hAnsi="Calibri"/>
      <w:sz w:val="22"/>
      <w:szCs w:val="22"/>
      <w:lang w:eastAsia="en-US"/>
    </w:rPr>
  </w:style>
  <w:style w:type="paragraph" w:styleId="Title">
    <w:name w:val="Title"/>
    <w:basedOn w:val="Normal"/>
    <w:qFormat/>
    <w:pPr>
      <w:overflowPunct w:val="0"/>
      <w:autoSpaceDE w:val="0"/>
      <w:autoSpaceDN w:val="0"/>
      <w:adjustRightInd w:val="0"/>
      <w:jc w:val="center"/>
      <w:textAlignment w:val="baseline"/>
    </w:pPr>
    <w:rPr>
      <w:b/>
      <w:color w:val="000000"/>
      <w:sz w:val="32"/>
      <w:szCs w:val="32"/>
    </w:rPr>
  </w:style>
  <w:style w:type="paragraph" w:styleId="BodyText3">
    <w:name w:val="Body Text 3"/>
    <w:basedOn w:val="Normal"/>
    <w:semiHidden/>
    <w:pPr>
      <w:jc w:val="both"/>
    </w:pPr>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2097</Words>
  <Characters>11954</Characters>
  <Application>Microsoft Office Word</Application>
  <DocSecurity>0</DocSecurity>
  <Lines>99</Lines>
  <Paragraphs>28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dc:creator>
  <cp:keywords/>
  <cp:lastModifiedBy>Robert Poljak</cp:lastModifiedBy>
  <cp:revision>3</cp:revision>
  <cp:lastPrinted>2017-09-20T06:59:00Z</cp:lastPrinted>
  <dcterms:created xsi:type="dcterms:W3CDTF">2017-09-20T11:36:00Z</dcterms:created>
  <dcterms:modified xsi:type="dcterms:W3CDTF">2017-09-20T11:36:00Z</dcterms:modified>
</cp:coreProperties>
</file>