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D65B0" w14:textId="77777777" w:rsidR="00D65A64" w:rsidRDefault="00D65A64" w:rsidP="00D65A64">
      <w:pPr>
        <w:jc w:val="center"/>
        <w:rPr>
          <w:b/>
          <w:bCs/>
          <w:color w:val="000000"/>
          <w:sz w:val="22"/>
        </w:rPr>
      </w:pPr>
    </w:p>
    <w:p w14:paraId="7032C6F5" w14:textId="77777777" w:rsidR="00D65A64" w:rsidRDefault="00D65A64" w:rsidP="00D65A64">
      <w:pPr>
        <w:ind w:firstLine="720"/>
        <w:rPr>
          <w:rFonts w:ascii="Arial" w:hAnsi="Arial" w:cs="Arial"/>
          <w:szCs w:val="20"/>
        </w:rPr>
      </w:pPr>
      <w:r>
        <w:rPr>
          <w:noProof/>
        </w:rPr>
        <w:drawing>
          <wp:anchor distT="0" distB="0" distL="114300" distR="114300" simplePos="0" relativeHeight="251660288" behindDoc="0" locked="0" layoutInCell="1" allowOverlap="1" wp14:anchorId="6AC240D8" wp14:editId="393E9887">
            <wp:simplePos x="0" y="0"/>
            <wp:positionH relativeFrom="column">
              <wp:posOffset>2019300</wp:posOffset>
            </wp:positionH>
            <wp:positionV relativeFrom="paragraph">
              <wp:posOffset>114300</wp:posOffset>
            </wp:positionV>
            <wp:extent cx="583565" cy="685800"/>
            <wp:effectExtent l="0" t="0" r="0" b="0"/>
            <wp:wrapSquare wrapText="bothSides"/>
            <wp:docPr id="3" name="Picture 4"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y11^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16E48C3" wp14:editId="6EEA32E2">
            <wp:simplePos x="0" y="0"/>
            <wp:positionH relativeFrom="column">
              <wp:posOffset>-474980</wp:posOffset>
            </wp:positionH>
            <wp:positionV relativeFrom="paragraph">
              <wp:posOffset>114300</wp:posOffset>
            </wp:positionV>
            <wp:extent cx="501650" cy="685800"/>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07A3C8" w14:textId="77777777" w:rsidR="00D65A64" w:rsidRDefault="00D65A64" w:rsidP="00D65A64">
      <w:pPr>
        <w:rPr>
          <w:sz w:val="22"/>
        </w:rPr>
      </w:pPr>
      <w:r>
        <w:rPr>
          <w:sz w:val="22"/>
        </w:rPr>
        <w:t xml:space="preserve">    REPUBLIKA HRVATSKA</w:t>
      </w:r>
    </w:p>
    <w:p w14:paraId="2B231662" w14:textId="77777777" w:rsidR="00D65A64" w:rsidRDefault="00D65A64" w:rsidP="00D65A64">
      <w:pPr>
        <w:rPr>
          <w:sz w:val="22"/>
        </w:rPr>
      </w:pPr>
      <w:r>
        <w:rPr>
          <w:sz w:val="22"/>
        </w:rPr>
        <w:t xml:space="preserve">  MEĐIMURSKA ŽUPANIJA          </w:t>
      </w:r>
    </w:p>
    <w:p w14:paraId="7C1E8890" w14:textId="77777777" w:rsidR="00D65A64" w:rsidRDefault="00D65A64" w:rsidP="00D65A64">
      <w:pPr>
        <w:rPr>
          <w:sz w:val="22"/>
        </w:rPr>
      </w:pPr>
      <w:r>
        <w:rPr>
          <w:sz w:val="22"/>
        </w:rPr>
        <w:t xml:space="preserve">     OPĆINA  DEKANOVEC </w:t>
      </w:r>
    </w:p>
    <w:p w14:paraId="3A69E9C9" w14:textId="77777777" w:rsidR="00D65A64" w:rsidRDefault="00D65A64" w:rsidP="00D65A64">
      <w:pPr>
        <w:rPr>
          <w:sz w:val="22"/>
        </w:rPr>
      </w:pPr>
      <w:r>
        <w:rPr>
          <w:sz w:val="22"/>
        </w:rPr>
        <w:t xml:space="preserve">      OPĆINSKI NAČELNIK</w:t>
      </w:r>
    </w:p>
    <w:p w14:paraId="0C3A8609" w14:textId="77777777" w:rsidR="00D65A64" w:rsidRDefault="00D65A64" w:rsidP="00D65A64">
      <w:pPr>
        <w:rPr>
          <w:b/>
          <w:bCs/>
          <w:sz w:val="22"/>
          <w:szCs w:val="22"/>
        </w:rPr>
      </w:pPr>
    </w:p>
    <w:p w14:paraId="3C34BBB8" w14:textId="77777777" w:rsidR="00D65A64" w:rsidRDefault="00D65A64" w:rsidP="00D65A64">
      <w:pPr>
        <w:rPr>
          <w:color w:val="000000"/>
          <w:sz w:val="22"/>
          <w:szCs w:val="22"/>
        </w:rPr>
      </w:pPr>
      <w:r>
        <w:rPr>
          <w:color w:val="000000"/>
          <w:sz w:val="22"/>
          <w:szCs w:val="22"/>
        </w:rPr>
        <w:t xml:space="preserve">Na temelju čl. 13. st.8. Zakona o zaštiti od požara (Narodne novine 92/10,114/22) i članka 44. Statuta Općine Dekanovec (Službeni glasnik Međimurske županije 03/18, 10/20, 6/21, 4/22) općinski načelnik Općine Dekanovec dana 07.03.2023. donio je </w:t>
      </w:r>
    </w:p>
    <w:p w14:paraId="4E126160" w14:textId="77777777" w:rsidR="00D65A64" w:rsidRDefault="00D65A64" w:rsidP="00D65A64">
      <w:pPr>
        <w:rPr>
          <w:sz w:val="22"/>
          <w:szCs w:val="22"/>
        </w:rPr>
      </w:pPr>
    </w:p>
    <w:p w14:paraId="322E906B" w14:textId="77777777" w:rsidR="00D65A64" w:rsidRDefault="00D65A64" w:rsidP="00D65A64">
      <w:pPr>
        <w:jc w:val="center"/>
        <w:rPr>
          <w:b/>
          <w:bCs/>
          <w:color w:val="000000"/>
          <w:sz w:val="22"/>
          <w:szCs w:val="22"/>
        </w:rPr>
      </w:pPr>
      <w:r>
        <w:rPr>
          <w:b/>
          <w:bCs/>
          <w:color w:val="000000"/>
          <w:sz w:val="22"/>
          <w:szCs w:val="22"/>
        </w:rPr>
        <w:t xml:space="preserve">IZVJEŠĆE </w:t>
      </w:r>
    </w:p>
    <w:p w14:paraId="3F672BF8" w14:textId="77777777" w:rsidR="00D65A64" w:rsidRDefault="00D65A64" w:rsidP="00D65A64">
      <w:pPr>
        <w:jc w:val="center"/>
        <w:rPr>
          <w:b/>
          <w:bCs/>
          <w:sz w:val="22"/>
          <w:szCs w:val="22"/>
        </w:rPr>
      </w:pPr>
      <w:r>
        <w:rPr>
          <w:b/>
          <w:bCs/>
          <w:sz w:val="22"/>
          <w:szCs w:val="22"/>
        </w:rPr>
        <w:t xml:space="preserve">o stanju provedbe  plana unaprjeđenja zaštite od požara na području Općine Dekanovec </w:t>
      </w:r>
    </w:p>
    <w:p w14:paraId="740E8D6D" w14:textId="77777777" w:rsidR="00D65A64" w:rsidRDefault="00D65A64" w:rsidP="00D65A64">
      <w:pPr>
        <w:jc w:val="center"/>
        <w:rPr>
          <w:b/>
          <w:bCs/>
          <w:sz w:val="22"/>
          <w:szCs w:val="22"/>
        </w:rPr>
      </w:pPr>
      <w:r>
        <w:rPr>
          <w:b/>
          <w:bCs/>
          <w:sz w:val="22"/>
          <w:szCs w:val="22"/>
        </w:rPr>
        <w:t>za 2022. godinu</w:t>
      </w:r>
    </w:p>
    <w:p w14:paraId="6D54819C" w14:textId="77777777" w:rsidR="00D65A64" w:rsidRDefault="00D65A64" w:rsidP="00D65A64">
      <w:pPr>
        <w:jc w:val="center"/>
        <w:rPr>
          <w:b/>
          <w:bCs/>
          <w:sz w:val="22"/>
          <w:szCs w:val="22"/>
        </w:rPr>
      </w:pPr>
    </w:p>
    <w:p w14:paraId="5DFD36FB" w14:textId="77777777" w:rsidR="00D65A64" w:rsidRDefault="00D65A64" w:rsidP="00D65A64">
      <w:pPr>
        <w:pStyle w:val="Heading3"/>
        <w:jc w:val="center"/>
        <w:rPr>
          <w:rFonts w:eastAsia="Arial Unicode MS"/>
          <w:sz w:val="22"/>
          <w:szCs w:val="22"/>
        </w:rPr>
      </w:pPr>
      <w:r>
        <w:rPr>
          <w:sz w:val="22"/>
          <w:szCs w:val="22"/>
        </w:rPr>
        <w:t>I.</w:t>
      </w:r>
    </w:p>
    <w:p w14:paraId="56331805" w14:textId="77777777" w:rsidR="00D65A64" w:rsidRDefault="00D65A64" w:rsidP="00D65A64">
      <w:pPr>
        <w:jc w:val="both"/>
        <w:rPr>
          <w:sz w:val="22"/>
          <w:szCs w:val="22"/>
        </w:rPr>
      </w:pPr>
      <w:r>
        <w:rPr>
          <w:sz w:val="22"/>
          <w:szCs w:val="22"/>
        </w:rPr>
        <w:tab/>
        <w:t>Općinsko vijeće Općine Dekanovec donijelo je i usvojilo Procjenu ugroženosti od požara i tehnoloških eksplozija za područje Općine Dekanovec (objavljenu u Službenom glasniku Međimurske županije broj 1/2012). Navedena Procjena temelj je, sukladno članku 13. stavku 4. Zakona, za donošenje godišnjeg provedbenog plana za unaprjeđenje zaštite od požara za područje Općine Dekanovec za 2022. godinu.</w:t>
      </w:r>
    </w:p>
    <w:p w14:paraId="012D53AF" w14:textId="77777777" w:rsidR="00D65A64" w:rsidRDefault="00D65A64" w:rsidP="00D65A64">
      <w:pPr>
        <w:jc w:val="center"/>
        <w:rPr>
          <w:b/>
          <w:bCs/>
          <w:sz w:val="22"/>
          <w:szCs w:val="22"/>
        </w:rPr>
      </w:pPr>
      <w:r>
        <w:rPr>
          <w:b/>
          <w:bCs/>
          <w:sz w:val="22"/>
          <w:szCs w:val="22"/>
        </w:rPr>
        <w:t>II.</w:t>
      </w:r>
    </w:p>
    <w:p w14:paraId="42F00836" w14:textId="77777777" w:rsidR="00D65A64" w:rsidRDefault="00D65A64" w:rsidP="00D65A64">
      <w:pPr>
        <w:jc w:val="both"/>
        <w:rPr>
          <w:sz w:val="22"/>
          <w:szCs w:val="22"/>
        </w:rPr>
      </w:pPr>
      <w:r>
        <w:rPr>
          <w:sz w:val="22"/>
          <w:szCs w:val="22"/>
        </w:rPr>
        <w:tab/>
        <w:t>U cilju unaprjeđenja zaštite od požara na području Općine Dekanovec Općinsko vijeće Općine Dekanovec donijelo je na 4. sjednici održanoj 22.12.2021. godine Provedbeni plan unaprjeđenja zaštite od požara na području Općine Dekanovec za 2022. godinu (u daljnjem tekstu: Provedbeni plan).</w:t>
      </w:r>
    </w:p>
    <w:p w14:paraId="0D77DCD5" w14:textId="77777777" w:rsidR="00D65A64" w:rsidRDefault="00D65A64" w:rsidP="00D65A64">
      <w:pPr>
        <w:jc w:val="center"/>
        <w:rPr>
          <w:b/>
          <w:bCs/>
          <w:sz w:val="22"/>
          <w:szCs w:val="22"/>
        </w:rPr>
      </w:pPr>
      <w:r>
        <w:rPr>
          <w:b/>
          <w:bCs/>
          <w:sz w:val="22"/>
          <w:szCs w:val="22"/>
        </w:rPr>
        <w:t>III.</w:t>
      </w:r>
    </w:p>
    <w:p w14:paraId="4A5F94D2" w14:textId="77777777" w:rsidR="00D65A64" w:rsidRDefault="00D65A64" w:rsidP="00D65A64">
      <w:pPr>
        <w:jc w:val="both"/>
        <w:rPr>
          <w:sz w:val="22"/>
          <w:szCs w:val="22"/>
        </w:rPr>
      </w:pPr>
      <w:r>
        <w:rPr>
          <w:sz w:val="22"/>
          <w:szCs w:val="22"/>
        </w:rPr>
        <w:tab/>
        <w:t>Provedbenim planom u 2022. godini planirana je  provedba sljedećih organizacijskih, tehničkih i urbanističkih mjera:</w:t>
      </w:r>
    </w:p>
    <w:p w14:paraId="4FDD1408" w14:textId="77777777" w:rsidR="00D65A64" w:rsidRDefault="00D65A64" w:rsidP="00D65A64">
      <w:pPr>
        <w:jc w:val="both"/>
        <w:rPr>
          <w:sz w:val="22"/>
          <w:szCs w:val="22"/>
        </w:rPr>
      </w:pPr>
    </w:p>
    <w:p w14:paraId="6F564547" w14:textId="77777777" w:rsidR="00D65A64" w:rsidRDefault="00D65A64" w:rsidP="00D65A64">
      <w:pPr>
        <w:numPr>
          <w:ilvl w:val="0"/>
          <w:numId w:val="1"/>
        </w:numPr>
        <w:jc w:val="both"/>
        <w:rPr>
          <w:b/>
          <w:bCs/>
          <w:sz w:val="22"/>
          <w:szCs w:val="22"/>
        </w:rPr>
      </w:pPr>
      <w:r>
        <w:rPr>
          <w:b/>
          <w:bCs/>
          <w:sz w:val="22"/>
          <w:szCs w:val="22"/>
        </w:rPr>
        <w:t>Organizacijske mjere</w:t>
      </w:r>
    </w:p>
    <w:p w14:paraId="5BACB4D8" w14:textId="77777777" w:rsidR="00D65A64" w:rsidRDefault="00D65A64" w:rsidP="00D65A64">
      <w:pPr>
        <w:ind w:left="491"/>
        <w:jc w:val="both"/>
        <w:rPr>
          <w:b/>
          <w:bCs/>
          <w:sz w:val="22"/>
          <w:szCs w:val="22"/>
          <w:u w:val="single"/>
        </w:rPr>
      </w:pPr>
      <w:r>
        <w:rPr>
          <w:b/>
          <w:bCs/>
          <w:sz w:val="22"/>
          <w:szCs w:val="22"/>
          <w:u w:val="single"/>
        </w:rPr>
        <w:t>1.1.Vatrogasne postrojbe</w:t>
      </w:r>
    </w:p>
    <w:p w14:paraId="0BA2ACA5" w14:textId="77777777" w:rsidR="00D65A64" w:rsidRPr="009A1D08" w:rsidRDefault="00D65A64" w:rsidP="00D65A64">
      <w:pPr>
        <w:pStyle w:val="BodyText"/>
        <w:rPr>
          <w:rFonts w:ascii="Times New Roman" w:hAnsi="Times New Roman"/>
          <w:sz w:val="22"/>
          <w:szCs w:val="22"/>
        </w:rPr>
      </w:pPr>
      <w:r w:rsidRPr="009A1D08">
        <w:rPr>
          <w:rFonts w:ascii="Times New Roman" w:hAnsi="Times New Roman"/>
          <w:sz w:val="22"/>
          <w:szCs w:val="22"/>
        </w:rPr>
        <w:t>1.1.1Sukladno izračunu o potrebnom broju vatrogasaca iz Procjene ugroženosti od požara i tehnoloških eksplozija, potrebno je osigurati potreban broj operativnih vatrogasaca, ovisno o području obuhvaćenog požarom (otvoreni</w:t>
      </w:r>
      <w:r>
        <w:rPr>
          <w:rFonts w:ascii="Times New Roman" w:hAnsi="Times New Roman"/>
          <w:sz w:val="22"/>
          <w:szCs w:val="22"/>
        </w:rPr>
        <w:t xml:space="preserve"> </w:t>
      </w:r>
      <w:r w:rsidRPr="009A1D08">
        <w:rPr>
          <w:rFonts w:ascii="Times New Roman" w:hAnsi="Times New Roman"/>
          <w:sz w:val="22"/>
          <w:szCs w:val="22"/>
        </w:rPr>
        <w:t>prostor, požar</w:t>
      </w:r>
      <w:r>
        <w:rPr>
          <w:rFonts w:ascii="Times New Roman" w:hAnsi="Times New Roman"/>
          <w:sz w:val="22"/>
          <w:szCs w:val="22"/>
        </w:rPr>
        <w:t xml:space="preserve"> </w:t>
      </w:r>
      <w:r w:rsidRPr="009A1D08">
        <w:rPr>
          <w:rFonts w:ascii="Times New Roman" w:hAnsi="Times New Roman"/>
          <w:sz w:val="22"/>
          <w:szCs w:val="22"/>
        </w:rPr>
        <w:t>čvrstog</w:t>
      </w:r>
      <w:r>
        <w:rPr>
          <w:rFonts w:ascii="Times New Roman" w:hAnsi="Times New Roman"/>
          <w:sz w:val="22"/>
          <w:szCs w:val="22"/>
        </w:rPr>
        <w:t xml:space="preserve"> </w:t>
      </w:r>
      <w:r w:rsidRPr="009A1D08">
        <w:rPr>
          <w:rFonts w:ascii="Times New Roman" w:hAnsi="Times New Roman"/>
          <w:sz w:val="22"/>
          <w:szCs w:val="22"/>
        </w:rPr>
        <w:t>objekta, požar</w:t>
      </w:r>
      <w:r>
        <w:rPr>
          <w:rFonts w:ascii="Times New Roman" w:hAnsi="Times New Roman"/>
          <w:sz w:val="22"/>
          <w:szCs w:val="22"/>
        </w:rPr>
        <w:t xml:space="preserve"> </w:t>
      </w:r>
      <w:r w:rsidRPr="009A1D08">
        <w:rPr>
          <w:rFonts w:ascii="Times New Roman" w:hAnsi="Times New Roman"/>
          <w:sz w:val="22"/>
          <w:szCs w:val="22"/>
        </w:rPr>
        <w:t>stambenog</w:t>
      </w:r>
      <w:r>
        <w:rPr>
          <w:rFonts w:ascii="Times New Roman" w:hAnsi="Times New Roman"/>
          <w:sz w:val="22"/>
          <w:szCs w:val="22"/>
        </w:rPr>
        <w:t xml:space="preserve"> </w:t>
      </w:r>
      <w:r w:rsidRPr="009A1D08">
        <w:rPr>
          <w:rFonts w:ascii="Times New Roman" w:hAnsi="Times New Roman"/>
          <w:sz w:val="22"/>
          <w:szCs w:val="22"/>
        </w:rPr>
        <w:t>objekta).</w:t>
      </w:r>
    </w:p>
    <w:p w14:paraId="7AC5F82D" w14:textId="77777777" w:rsidR="00D65A64" w:rsidRPr="009A1D08" w:rsidRDefault="00D65A64" w:rsidP="00D65A64">
      <w:pPr>
        <w:jc w:val="both"/>
        <w:rPr>
          <w:i/>
          <w:iCs/>
          <w:sz w:val="22"/>
          <w:szCs w:val="22"/>
        </w:rPr>
      </w:pPr>
      <w:r w:rsidRPr="009A1D08">
        <w:rPr>
          <w:i/>
          <w:iCs/>
          <w:sz w:val="22"/>
          <w:szCs w:val="22"/>
        </w:rPr>
        <w:t>Izvršitelj zadatka: DVD Dekanovec</w:t>
      </w:r>
    </w:p>
    <w:p w14:paraId="17CEC612" w14:textId="77777777" w:rsidR="00D65A64" w:rsidRPr="00E13B00" w:rsidRDefault="00D65A64" w:rsidP="00D65A64">
      <w:pPr>
        <w:jc w:val="both"/>
        <w:rPr>
          <w:b/>
          <w:bCs/>
          <w:i/>
          <w:iCs/>
          <w:sz w:val="22"/>
          <w:szCs w:val="22"/>
        </w:rPr>
      </w:pPr>
      <w:r w:rsidRPr="00E13B00">
        <w:rPr>
          <w:b/>
          <w:bCs/>
          <w:i/>
          <w:iCs/>
          <w:sz w:val="22"/>
          <w:szCs w:val="22"/>
        </w:rPr>
        <w:t>Izvršenje u 20</w:t>
      </w:r>
      <w:r>
        <w:rPr>
          <w:b/>
          <w:bCs/>
          <w:i/>
          <w:iCs/>
          <w:sz w:val="22"/>
          <w:szCs w:val="22"/>
        </w:rPr>
        <w:t>22</w:t>
      </w:r>
      <w:r w:rsidRPr="00E13B00">
        <w:rPr>
          <w:b/>
          <w:bCs/>
          <w:i/>
          <w:iCs/>
          <w:sz w:val="22"/>
          <w:szCs w:val="22"/>
        </w:rPr>
        <w:t>. godini: Dobrovoljno vatrogasno društvo Dekanovec osiguralo je 1</w:t>
      </w:r>
      <w:r>
        <w:rPr>
          <w:b/>
          <w:bCs/>
          <w:i/>
          <w:iCs/>
          <w:sz w:val="22"/>
          <w:szCs w:val="22"/>
        </w:rPr>
        <w:t>8</w:t>
      </w:r>
      <w:r w:rsidRPr="00E13B00">
        <w:rPr>
          <w:b/>
          <w:bCs/>
          <w:i/>
          <w:iCs/>
          <w:sz w:val="22"/>
          <w:szCs w:val="22"/>
        </w:rPr>
        <w:t xml:space="preserve"> operativnih vatrogasaca u 20</w:t>
      </w:r>
      <w:r>
        <w:rPr>
          <w:b/>
          <w:bCs/>
          <w:i/>
          <w:iCs/>
          <w:sz w:val="22"/>
          <w:szCs w:val="22"/>
        </w:rPr>
        <w:t>22</w:t>
      </w:r>
      <w:r w:rsidRPr="00E13B00">
        <w:rPr>
          <w:b/>
          <w:bCs/>
          <w:i/>
          <w:iCs/>
          <w:sz w:val="22"/>
          <w:szCs w:val="22"/>
        </w:rPr>
        <w:t>. godini, te su provedene dodatne edukacije (prva pomoć, stjecanje činova, redovna obuka).</w:t>
      </w:r>
    </w:p>
    <w:p w14:paraId="72914D6B" w14:textId="77777777" w:rsidR="00D65A64" w:rsidRPr="009A1D08" w:rsidRDefault="00D65A64" w:rsidP="00D65A64">
      <w:pPr>
        <w:jc w:val="both"/>
        <w:rPr>
          <w:color w:val="FF0000"/>
          <w:sz w:val="22"/>
          <w:szCs w:val="22"/>
        </w:rPr>
      </w:pPr>
    </w:p>
    <w:p w14:paraId="4B53FA81" w14:textId="77777777" w:rsidR="00D65A64" w:rsidRPr="009A1D08" w:rsidRDefault="00D65A64" w:rsidP="00D65A64">
      <w:pPr>
        <w:jc w:val="both"/>
        <w:rPr>
          <w:sz w:val="22"/>
          <w:szCs w:val="22"/>
        </w:rPr>
      </w:pPr>
      <w:r w:rsidRPr="009A1D08">
        <w:rPr>
          <w:sz w:val="22"/>
          <w:szCs w:val="22"/>
        </w:rPr>
        <w:t>1.1.2 Tijekom razdoblja povećane opasnosti od izbijanja požara (ljetni period) potrebno je osigurati stalno vatrogasno dežurstvo.</w:t>
      </w:r>
    </w:p>
    <w:p w14:paraId="6FBE11C9" w14:textId="77777777" w:rsidR="00D65A64" w:rsidRPr="009A1D08" w:rsidRDefault="00D65A64" w:rsidP="00D65A64">
      <w:pPr>
        <w:pStyle w:val="Heading2"/>
        <w:jc w:val="left"/>
        <w:rPr>
          <w:rFonts w:ascii="Times New Roman" w:hAnsi="Times New Roman"/>
          <w:sz w:val="22"/>
          <w:szCs w:val="22"/>
        </w:rPr>
      </w:pPr>
      <w:proofErr w:type="spellStart"/>
      <w:r w:rsidRPr="009A1D08">
        <w:rPr>
          <w:rFonts w:ascii="Times New Roman" w:hAnsi="Times New Roman"/>
          <w:sz w:val="22"/>
        </w:rPr>
        <w:t>Izvršiteljzadatka</w:t>
      </w:r>
      <w:proofErr w:type="spellEnd"/>
      <w:r w:rsidRPr="009A1D08">
        <w:rPr>
          <w:rFonts w:ascii="Times New Roman" w:hAnsi="Times New Roman"/>
          <w:sz w:val="22"/>
        </w:rPr>
        <w:t>: DVD Dekanovec</w:t>
      </w:r>
    </w:p>
    <w:p w14:paraId="69BD2D93" w14:textId="77777777" w:rsidR="00D65A64" w:rsidRPr="00E13B00" w:rsidRDefault="00D65A64" w:rsidP="00D65A64">
      <w:pPr>
        <w:jc w:val="both"/>
        <w:rPr>
          <w:b/>
          <w:bCs/>
          <w:i/>
          <w:iCs/>
          <w:sz w:val="22"/>
          <w:szCs w:val="22"/>
        </w:rPr>
      </w:pPr>
      <w:r w:rsidRPr="00E13B00">
        <w:rPr>
          <w:b/>
          <w:bCs/>
          <w:i/>
          <w:iCs/>
          <w:sz w:val="22"/>
          <w:szCs w:val="22"/>
        </w:rPr>
        <w:t>Izvršenje u 20</w:t>
      </w:r>
      <w:r>
        <w:rPr>
          <w:b/>
          <w:bCs/>
          <w:i/>
          <w:iCs/>
          <w:sz w:val="22"/>
          <w:szCs w:val="22"/>
        </w:rPr>
        <w:t>22</w:t>
      </w:r>
      <w:r w:rsidRPr="00E13B00">
        <w:rPr>
          <w:b/>
          <w:bCs/>
          <w:i/>
          <w:iCs/>
          <w:sz w:val="22"/>
          <w:szCs w:val="22"/>
        </w:rPr>
        <w:t>. godini: U skladu sa Planom motrenja, čuvanja i ophodnje otvorenog prostora u predžetvenoj i žetvenoj sezoni Općine Dekanovec u 20</w:t>
      </w:r>
      <w:r>
        <w:rPr>
          <w:b/>
          <w:bCs/>
          <w:i/>
          <w:iCs/>
          <w:sz w:val="22"/>
          <w:szCs w:val="22"/>
        </w:rPr>
        <w:t>22</w:t>
      </w:r>
      <w:r w:rsidRPr="00E13B00">
        <w:rPr>
          <w:b/>
          <w:bCs/>
          <w:i/>
          <w:iCs/>
          <w:sz w:val="22"/>
          <w:szCs w:val="22"/>
        </w:rPr>
        <w:t>. godini osigura</w:t>
      </w:r>
      <w:r>
        <w:rPr>
          <w:b/>
          <w:bCs/>
          <w:i/>
          <w:iCs/>
          <w:sz w:val="22"/>
          <w:szCs w:val="22"/>
        </w:rPr>
        <w:t>no je</w:t>
      </w:r>
      <w:r w:rsidRPr="00E13B00">
        <w:rPr>
          <w:b/>
          <w:bCs/>
          <w:i/>
          <w:iCs/>
          <w:sz w:val="22"/>
          <w:szCs w:val="22"/>
        </w:rPr>
        <w:t xml:space="preserve"> sustavno vatrogasno dežurstvo. Izvješće o istom podnijeli su Općini Dekanovec u siječnju 202</w:t>
      </w:r>
      <w:r>
        <w:rPr>
          <w:b/>
          <w:bCs/>
          <w:i/>
          <w:iCs/>
          <w:sz w:val="22"/>
          <w:szCs w:val="22"/>
        </w:rPr>
        <w:t>3</w:t>
      </w:r>
      <w:r w:rsidRPr="00E13B00">
        <w:rPr>
          <w:b/>
          <w:bCs/>
          <w:i/>
          <w:iCs/>
          <w:sz w:val="22"/>
          <w:szCs w:val="22"/>
        </w:rPr>
        <w:t>. godine.</w:t>
      </w:r>
    </w:p>
    <w:p w14:paraId="198A4D6D" w14:textId="77777777" w:rsidR="00D65A64" w:rsidRPr="009A1D08" w:rsidRDefault="00D65A64" w:rsidP="00D65A64">
      <w:pPr>
        <w:jc w:val="both"/>
        <w:rPr>
          <w:b/>
          <w:bCs/>
          <w:i/>
          <w:iCs/>
          <w:sz w:val="22"/>
          <w:szCs w:val="22"/>
        </w:rPr>
      </w:pPr>
    </w:p>
    <w:p w14:paraId="69C90D16" w14:textId="77777777" w:rsidR="00D65A64" w:rsidRDefault="00D65A64" w:rsidP="00D65A64">
      <w:pPr>
        <w:ind w:left="491"/>
        <w:jc w:val="both"/>
        <w:rPr>
          <w:b/>
          <w:bCs/>
          <w:sz w:val="22"/>
          <w:szCs w:val="22"/>
          <w:u w:val="single"/>
        </w:rPr>
      </w:pPr>
      <w:r>
        <w:rPr>
          <w:b/>
          <w:bCs/>
          <w:sz w:val="22"/>
          <w:szCs w:val="22"/>
          <w:u w:val="single"/>
        </w:rPr>
        <w:t>1.2.Normativni ustroj zaštite od požara</w:t>
      </w:r>
    </w:p>
    <w:p w14:paraId="6107F190" w14:textId="77777777" w:rsidR="00D65A64" w:rsidRDefault="00D65A64" w:rsidP="00D65A64">
      <w:pPr>
        <w:jc w:val="both"/>
        <w:rPr>
          <w:sz w:val="22"/>
          <w:szCs w:val="22"/>
        </w:rPr>
      </w:pPr>
      <w:r>
        <w:rPr>
          <w:sz w:val="22"/>
          <w:szCs w:val="22"/>
        </w:rPr>
        <w:t>1.2.1Uskladiti Plan zaštite od požara i tehnoloških eksplozija za Općinu Dekanovec.</w:t>
      </w:r>
    </w:p>
    <w:p w14:paraId="08CB02B9" w14:textId="77777777" w:rsidR="00D65A64" w:rsidRDefault="00D65A64" w:rsidP="00D65A64">
      <w:pPr>
        <w:jc w:val="both"/>
        <w:rPr>
          <w:i/>
          <w:iCs/>
          <w:sz w:val="22"/>
          <w:szCs w:val="22"/>
        </w:rPr>
      </w:pPr>
      <w:r>
        <w:rPr>
          <w:i/>
          <w:iCs/>
          <w:sz w:val="22"/>
          <w:szCs w:val="22"/>
        </w:rPr>
        <w:t>Izvršitelj zadatka: Općina Dekanovec</w:t>
      </w:r>
    </w:p>
    <w:p w14:paraId="6F342BC6" w14:textId="77777777" w:rsidR="00D65A64" w:rsidRDefault="00D65A64" w:rsidP="00D65A64">
      <w:pPr>
        <w:jc w:val="both"/>
        <w:rPr>
          <w:b/>
          <w:bCs/>
          <w:i/>
          <w:iCs/>
          <w:color w:val="000000"/>
          <w:sz w:val="22"/>
          <w:szCs w:val="22"/>
        </w:rPr>
      </w:pPr>
      <w:r>
        <w:rPr>
          <w:b/>
          <w:bCs/>
          <w:i/>
          <w:iCs/>
          <w:sz w:val="22"/>
          <w:szCs w:val="22"/>
        </w:rPr>
        <w:t xml:space="preserve">Izvršenje u 2022. godini:  </w:t>
      </w:r>
      <w:r>
        <w:rPr>
          <w:b/>
          <w:bCs/>
          <w:i/>
          <w:iCs/>
          <w:color w:val="000000"/>
          <w:sz w:val="22"/>
          <w:szCs w:val="22"/>
        </w:rPr>
        <w:t xml:space="preserve">Općinsko je vijeće na svojoj 8. sjednici održanoj 10.10.2022. godine donijelo </w:t>
      </w:r>
      <w:proofErr w:type="spellStart"/>
      <w:r>
        <w:rPr>
          <w:b/>
          <w:bCs/>
          <w:i/>
          <w:iCs/>
          <w:color w:val="000000"/>
          <w:sz w:val="22"/>
          <w:szCs w:val="22"/>
          <w:lang w:val="en-US"/>
        </w:rPr>
        <w:t>Odluku</w:t>
      </w:r>
      <w:proofErr w:type="spellEnd"/>
      <w:r>
        <w:rPr>
          <w:b/>
          <w:bCs/>
          <w:i/>
          <w:iCs/>
          <w:color w:val="000000"/>
          <w:sz w:val="22"/>
          <w:szCs w:val="22"/>
        </w:rPr>
        <w:t xml:space="preserve"> o usklađenju Plana zaštite od požara za Općinu Dekanovec za 2022. godinu.</w:t>
      </w:r>
    </w:p>
    <w:p w14:paraId="3F805074" w14:textId="77777777" w:rsidR="00D65A64" w:rsidRDefault="00D65A64" w:rsidP="00D65A64">
      <w:pPr>
        <w:jc w:val="both"/>
        <w:rPr>
          <w:sz w:val="22"/>
          <w:szCs w:val="22"/>
        </w:rPr>
      </w:pPr>
    </w:p>
    <w:p w14:paraId="389B3FFE" w14:textId="77777777" w:rsidR="00D65A64" w:rsidRDefault="00D65A64" w:rsidP="00D65A64">
      <w:pPr>
        <w:jc w:val="both"/>
        <w:rPr>
          <w:sz w:val="22"/>
          <w:szCs w:val="22"/>
        </w:rPr>
      </w:pPr>
      <w:r>
        <w:rPr>
          <w:sz w:val="22"/>
          <w:szCs w:val="22"/>
        </w:rPr>
        <w:t>1.2.2 Uskladiti Plan motrenja, čuvanja i ophodnje otvorenog prostora</w:t>
      </w:r>
    </w:p>
    <w:p w14:paraId="36F2C28C" w14:textId="77777777" w:rsidR="00D65A64" w:rsidRDefault="00D65A64" w:rsidP="00D65A64">
      <w:pPr>
        <w:jc w:val="both"/>
        <w:rPr>
          <w:i/>
          <w:iCs/>
          <w:sz w:val="22"/>
          <w:szCs w:val="22"/>
        </w:rPr>
      </w:pPr>
      <w:r>
        <w:rPr>
          <w:i/>
          <w:iCs/>
          <w:sz w:val="22"/>
          <w:szCs w:val="22"/>
        </w:rPr>
        <w:t>Izvršitelj zadatka: Općina Dekanovec</w:t>
      </w:r>
    </w:p>
    <w:p w14:paraId="1A1E5572" w14:textId="77777777" w:rsidR="00D65A64" w:rsidRDefault="00D65A64" w:rsidP="00D65A64">
      <w:pPr>
        <w:jc w:val="both"/>
        <w:rPr>
          <w:b/>
          <w:bCs/>
          <w:i/>
          <w:iCs/>
          <w:sz w:val="22"/>
          <w:szCs w:val="22"/>
        </w:rPr>
      </w:pPr>
      <w:r>
        <w:rPr>
          <w:b/>
          <w:bCs/>
          <w:i/>
          <w:iCs/>
          <w:sz w:val="22"/>
          <w:szCs w:val="22"/>
        </w:rPr>
        <w:t xml:space="preserve">Izvršenje u 2022. godini:  Plan motrenja, čuvanja i ophodnje otvorenog prostora u predžetvenoj i žetvenoj sezoni Općine Dekanovec u 2021. godini donio je općinski načelnik 06.06.2022. </w:t>
      </w:r>
      <w:bookmarkStart w:id="0" w:name="_Hlk4149502"/>
      <w:r>
        <w:rPr>
          <w:b/>
          <w:bCs/>
          <w:i/>
          <w:iCs/>
          <w:sz w:val="22"/>
          <w:szCs w:val="22"/>
        </w:rPr>
        <w:t>(KLASA: 246-03/22-01/02, URBROJ: 2109-20-03-22-1).</w:t>
      </w:r>
    </w:p>
    <w:bookmarkEnd w:id="0"/>
    <w:p w14:paraId="18C0AF10" w14:textId="77777777" w:rsidR="00D65A64" w:rsidRDefault="00D65A64" w:rsidP="00D65A64">
      <w:pPr>
        <w:ind w:left="360" w:firstLine="348"/>
        <w:jc w:val="both"/>
        <w:rPr>
          <w:i/>
          <w:iCs/>
          <w:sz w:val="22"/>
          <w:szCs w:val="22"/>
        </w:rPr>
      </w:pPr>
    </w:p>
    <w:p w14:paraId="3308B894" w14:textId="77777777" w:rsidR="00D65A64" w:rsidRDefault="00D65A64" w:rsidP="00D65A64">
      <w:pPr>
        <w:numPr>
          <w:ilvl w:val="0"/>
          <w:numId w:val="1"/>
        </w:numPr>
        <w:jc w:val="both"/>
        <w:rPr>
          <w:b/>
          <w:bCs/>
          <w:sz w:val="22"/>
          <w:szCs w:val="22"/>
        </w:rPr>
      </w:pPr>
      <w:r>
        <w:rPr>
          <w:b/>
          <w:bCs/>
          <w:sz w:val="22"/>
          <w:szCs w:val="22"/>
        </w:rPr>
        <w:lastRenderedPageBreak/>
        <w:t>Tehničke mjere</w:t>
      </w:r>
    </w:p>
    <w:p w14:paraId="709DCF58" w14:textId="77777777" w:rsidR="00D65A64" w:rsidRDefault="00D65A64" w:rsidP="00D65A64">
      <w:pPr>
        <w:jc w:val="both"/>
        <w:rPr>
          <w:b/>
          <w:bCs/>
          <w:sz w:val="22"/>
          <w:szCs w:val="22"/>
        </w:rPr>
      </w:pPr>
    </w:p>
    <w:p w14:paraId="71284B0B" w14:textId="77777777" w:rsidR="00D65A64" w:rsidRDefault="00D65A64" w:rsidP="00D65A64">
      <w:pPr>
        <w:ind w:left="360"/>
        <w:jc w:val="both"/>
        <w:rPr>
          <w:b/>
          <w:bCs/>
          <w:sz w:val="22"/>
          <w:szCs w:val="22"/>
          <w:u w:val="single"/>
        </w:rPr>
      </w:pPr>
      <w:r>
        <w:rPr>
          <w:b/>
          <w:bCs/>
          <w:sz w:val="22"/>
          <w:szCs w:val="22"/>
          <w:u w:val="single"/>
        </w:rPr>
        <w:t>2.1. Vatrogasna oprema i tehnika</w:t>
      </w:r>
    </w:p>
    <w:p w14:paraId="31D3CA60" w14:textId="77777777" w:rsidR="00D65A64" w:rsidRPr="00ED4734" w:rsidRDefault="00D65A64" w:rsidP="00D65A64">
      <w:pPr>
        <w:pStyle w:val="BodyText2"/>
      </w:pPr>
      <w:r w:rsidRPr="00ED4734">
        <w:t>Sukladno Procjeni zaštite od požara i tehnoloških eksplozija u 20</w:t>
      </w:r>
      <w:r>
        <w:t>22</w:t>
      </w:r>
      <w:r w:rsidRPr="00ED4734">
        <w:t xml:space="preserve">. godini za 10 dobrovoljnih vatrogasaca osigurana je minimalna opremljenost. </w:t>
      </w:r>
    </w:p>
    <w:p w14:paraId="25079593" w14:textId="77777777" w:rsidR="00D65A64" w:rsidRPr="00ED4734" w:rsidRDefault="00D65A64" w:rsidP="00D65A64">
      <w:pPr>
        <w:ind w:firstLine="708"/>
      </w:pPr>
      <w:r w:rsidRPr="00ED4734">
        <w:t>Izvršitelj zadatka: DVD Dekanovec</w:t>
      </w:r>
    </w:p>
    <w:p w14:paraId="2F01F3EE" w14:textId="77777777" w:rsidR="00D65A64" w:rsidRPr="00ED4734" w:rsidRDefault="00D65A64" w:rsidP="00D65A64">
      <w:pPr>
        <w:ind w:firstLine="708"/>
      </w:pPr>
    </w:p>
    <w:p w14:paraId="78F7CEE5" w14:textId="77777777" w:rsidR="00D65A64" w:rsidRPr="00BB70A0" w:rsidRDefault="00D65A64" w:rsidP="00D65A64">
      <w:pPr>
        <w:pStyle w:val="BodyTextIndent"/>
        <w:widowControl w:val="0"/>
        <w:autoSpaceDE w:val="0"/>
        <w:autoSpaceDN w:val="0"/>
        <w:adjustRightInd w:val="0"/>
        <w:spacing w:line="276" w:lineRule="auto"/>
        <w:jc w:val="both"/>
        <w:rPr>
          <w:b/>
          <w:i/>
          <w:sz w:val="22"/>
          <w:lang w:eastAsia="en-US"/>
        </w:rPr>
      </w:pPr>
      <w:r w:rsidRPr="00ED4734">
        <w:rPr>
          <w:b/>
          <w:bCs/>
          <w:i/>
          <w:iCs/>
          <w:sz w:val="22"/>
          <w:szCs w:val="22"/>
        </w:rPr>
        <w:t xml:space="preserve"> U 20</w:t>
      </w:r>
      <w:r>
        <w:rPr>
          <w:b/>
          <w:bCs/>
          <w:i/>
          <w:iCs/>
          <w:sz w:val="22"/>
          <w:szCs w:val="22"/>
        </w:rPr>
        <w:t>22</w:t>
      </w:r>
      <w:r w:rsidRPr="00ED4734">
        <w:rPr>
          <w:b/>
          <w:bCs/>
          <w:i/>
          <w:iCs/>
          <w:sz w:val="22"/>
          <w:szCs w:val="22"/>
        </w:rPr>
        <w:t xml:space="preserve">. godini </w:t>
      </w:r>
      <w:r>
        <w:rPr>
          <w:b/>
          <w:bCs/>
          <w:i/>
          <w:iCs/>
          <w:sz w:val="22"/>
          <w:szCs w:val="22"/>
        </w:rPr>
        <w:t>je nabavljeno</w:t>
      </w:r>
      <w:r>
        <w:rPr>
          <w:sz w:val="22"/>
        </w:rPr>
        <w:t xml:space="preserve"> </w:t>
      </w:r>
      <w:r w:rsidRPr="00BB70A0">
        <w:rPr>
          <w:b/>
          <w:i/>
          <w:sz w:val="22"/>
          <w:lang w:eastAsia="en-US"/>
        </w:rPr>
        <w:t xml:space="preserve">10 kaciga za šumske požare, 2 </w:t>
      </w:r>
      <w:proofErr w:type="spellStart"/>
      <w:r w:rsidRPr="00BB70A0">
        <w:rPr>
          <w:b/>
          <w:i/>
          <w:sz w:val="22"/>
          <w:lang w:eastAsia="en-US"/>
        </w:rPr>
        <w:t>brentače</w:t>
      </w:r>
      <w:proofErr w:type="spellEnd"/>
      <w:r w:rsidRPr="00BB70A0">
        <w:rPr>
          <w:b/>
          <w:i/>
          <w:sz w:val="22"/>
          <w:lang w:eastAsia="en-US"/>
        </w:rPr>
        <w:t>, tunel za vježbu vatrogasne mladeži te radne uniforme.</w:t>
      </w:r>
    </w:p>
    <w:p w14:paraId="55C91470" w14:textId="77777777" w:rsidR="00D65A64" w:rsidRPr="00ED4734" w:rsidRDefault="00D65A64" w:rsidP="00D65A64">
      <w:pPr>
        <w:ind w:firstLine="708"/>
        <w:jc w:val="both"/>
        <w:rPr>
          <w:b/>
          <w:bCs/>
          <w:i/>
          <w:iCs/>
          <w:sz w:val="22"/>
          <w:szCs w:val="22"/>
        </w:rPr>
      </w:pPr>
    </w:p>
    <w:p w14:paraId="1E21E03C" w14:textId="77777777" w:rsidR="00D65A64" w:rsidRPr="00ED4734" w:rsidRDefault="00D65A64" w:rsidP="00D65A64">
      <w:pPr>
        <w:ind w:left="360" w:firstLine="348"/>
        <w:jc w:val="both"/>
        <w:rPr>
          <w:i/>
          <w:iCs/>
          <w:sz w:val="22"/>
          <w:szCs w:val="22"/>
        </w:rPr>
      </w:pPr>
    </w:p>
    <w:p w14:paraId="14A42595" w14:textId="77777777" w:rsidR="00D65A64" w:rsidRDefault="00D65A64" w:rsidP="00D65A64">
      <w:pPr>
        <w:numPr>
          <w:ilvl w:val="0"/>
          <w:numId w:val="1"/>
        </w:numPr>
        <w:jc w:val="both"/>
        <w:rPr>
          <w:b/>
          <w:bCs/>
          <w:sz w:val="22"/>
          <w:szCs w:val="22"/>
        </w:rPr>
      </w:pPr>
      <w:r>
        <w:rPr>
          <w:b/>
          <w:bCs/>
          <w:sz w:val="22"/>
          <w:szCs w:val="22"/>
        </w:rPr>
        <w:t>Urbanističke mjere</w:t>
      </w:r>
    </w:p>
    <w:p w14:paraId="7842790D" w14:textId="77777777" w:rsidR="00D65A64" w:rsidRDefault="00D65A64" w:rsidP="00D65A64">
      <w:pPr>
        <w:jc w:val="both"/>
        <w:rPr>
          <w:b/>
          <w:bCs/>
          <w:sz w:val="22"/>
          <w:szCs w:val="22"/>
        </w:rPr>
      </w:pPr>
    </w:p>
    <w:p w14:paraId="292AE335" w14:textId="77777777" w:rsidR="00D65A64" w:rsidRDefault="00D65A64" w:rsidP="00D65A64">
      <w:pPr>
        <w:jc w:val="both"/>
        <w:rPr>
          <w:sz w:val="22"/>
          <w:szCs w:val="22"/>
        </w:rPr>
      </w:pPr>
      <w:r>
        <w:rPr>
          <w:b/>
          <w:bCs/>
          <w:sz w:val="22"/>
          <w:szCs w:val="22"/>
          <w:u w:val="single"/>
        </w:rPr>
        <w:t xml:space="preserve">3.1. </w:t>
      </w:r>
      <w:r>
        <w:rPr>
          <w:sz w:val="22"/>
          <w:szCs w:val="22"/>
        </w:rPr>
        <w:t>U postupku donošenja prostorno-planske dokumentacije (prvenstveno provedbene) ovisno o razini prostornih planova obvezno je primijeniti mjere zaštite od požara sukladno važećim propisima.</w:t>
      </w:r>
    </w:p>
    <w:p w14:paraId="6D5B28EA" w14:textId="77777777" w:rsidR="00D65A64" w:rsidRDefault="00D65A64" w:rsidP="00D65A64">
      <w:pPr>
        <w:jc w:val="both"/>
        <w:rPr>
          <w:i/>
          <w:iCs/>
          <w:sz w:val="22"/>
          <w:szCs w:val="22"/>
        </w:rPr>
      </w:pPr>
      <w:r>
        <w:rPr>
          <w:i/>
          <w:iCs/>
          <w:sz w:val="22"/>
          <w:szCs w:val="22"/>
        </w:rPr>
        <w:t>Izvršitelj zadatka: Općina Dekanovec</w:t>
      </w:r>
    </w:p>
    <w:p w14:paraId="5D3D8FD8" w14:textId="77777777" w:rsidR="00D65A64" w:rsidRDefault="00D65A64" w:rsidP="00D65A64">
      <w:pPr>
        <w:jc w:val="both"/>
        <w:rPr>
          <w:sz w:val="22"/>
          <w:szCs w:val="22"/>
        </w:rPr>
      </w:pPr>
      <w:r>
        <w:rPr>
          <w:b/>
          <w:bCs/>
          <w:sz w:val="22"/>
          <w:szCs w:val="22"/>
          <w:u w:val="single"/>
        </w:rPr>
        <w:t>3.2</w:t>
      </w:r>
      <w:r>
        <w:rPr>
          <w:sz w:val="22"/>
          <w:szCs w:val="22"/>
        </w:rPr>
        <w:t xml:space="preserve"> U naselju sustavno poduzimati potrebne mjere kako bi prometnice i javne površine bile uvijek prohodne u svrhu nesmetane intervencije. U većim kompleksima pravnih osoba osigurati stalnu prohodnost vatrogasnih pristupa i putova evakuacije.</w:t>
      </w:r>
    </w:p>
    <w:p w14:paraId="1DC42E9B" w14:textId="77777777" w:rsidR="00D65A64" w:rsidRDefault="00D65A64" w:rsidP="00D65A64">
      <w:pPr>
        <w:pStyle w:val="Heading1"/>
        <w:jc w:val="left"/>
        <w:rPr>
          <w:sz w:val="22"/>
          <w:szCs w:val="22"/>
        </w:rPr>
      </w:pPr>
      <w:r>
        <w:t>Izvršitelj zadatka: Općina Dekanovec</w:t>
      </w:r>
    </w:p>
    <w:p w14:paraId="0A3CC1AF" w14:textId="77777777" w:rsidR="00D65A64" w:rsidRPr="00ED4734" w:rsidRDefault="00D65A64" w:rsidP="00D65A64">
      <w:pPr>
        <w:jc w:val="both"/>
        <w:rPr>
          <w:b/>
          <w:bCs/>
          <w:i/>
          <w:iCs/>
          <w:sz w:val="22"/>
          <w:szCs w:val="22"/>
        </w:rPr>
      </w:pPr>
      <w:r w:rsidRPr="00ED4734">
        <w:rPr>
          <w:b/>
          <w:bCs/>
          <w:i/>
          <w:iCs/>
          <w:sz w:val="22"/>
          <w:szCs w:val="22"/>
        </w:rPr>
        <w:t>Izvršenje u 20</w:t>
      </w:r>
      <w:r>
        <w:rPr>
          <w:b/>
          <w:bCs/>
          <w:i/>
          <w:iCs/>
          <w:sz w:val="22"/>
          <w:szCs w:val="22"/>
        </w:rPr>
        <w:t>22</w:t>
      </w:r>
      <w:r w:rsidRPr="00ED4734">
        <w:rPr>
          <w:b/>
          <w:bCs/>
          <w:i/>
          <w:iCs/>
          <w:sz w:val="22"/>
          <w:szCs w:val="22"/>
        </w:rPr>
        <w:t>. godini: Članovi dobrovoljnog vatrogasnog društva bili su aktivirani kod intervencija ispumpavanja. U 20</w:t>
      </w:r>
      <w:r>
        <w:rPr>
          <w:b/>
          <w:bCs/>
          <w:i/>
          <w:iCs/>
          <w:sz w:val="22"/>
          <w:szCs w:val="22"/>
        </w:rPr>
        <w:t>22</w:t>
      </w:r>
      <w:r w:rsidRPr="00ED4734">
        <w:rPr>
          <w:b/>
          <w:bCs/>
          <w:i/>
          <w:iCs/>
          <w:sz w:val="22"/>
          <w:szCs w:val="22"/>
        </w:rPr>
        <w:t>. godini na području Općine Dekanovec imali su 3 intervenciju. Ispumpani su bili svi bunari, te pregledana hidrantska mreža.</w:t>
      </w:r>
    </w:p>
    <w:p w14:paraId="57DF1417" w14:textId="77777777" w:rsidR="00D65A64" w:rsidRDefault="00D65A64" w:rsidP="00D65A64">
      <w:pPr>
        <w:ind w:left="360" w:firstLine="348"/>
        <w:jc w:val="both"/>
        <w:rPr>
          <w:i/>
          <w:iCs/>
          <w:sz w:val="22"/>
          <w:szCs w:val="22"/>
        </w:rPr>
      </w:pPr>
    </w:p>
    <w:p w14:paraId="24129511" w14:textId="77777777" w:rsidR="00D65A64" w:rsidRDefault="00D65A64" w:rsidP="00D65A64">
      <w:pPr>
        <w:numPr>
          <w:ilvl w:val="0"/>
          <w:numId w:val="1"/>
        </w:numPr>
        <w:jc w:val="both"/>
        <w:rPr>
          <w:b/>
          <w:bCs/>
          <w:sz w:val="22"/>
          <w:szCs w:val="22"/>
        </w:rPr>
      </w:pPr>
      <w:r>
        <w:rPr>
          <w:b/>
          <w:bCs/>
          <w:sz w:val="22"/>
          <w:szCs w:val="22"/>
        </w:rPr>
        <w:t>Organizacijske i administrativne mjere zaštite od požara na otvorenom prostoru</w:t>
      </w:r>
    </w:p>
    <w:p w14:paraId="77ED776D" w14:textId="77777777" w:rsidR="00D65A64" w:rsidRDefault="00D65A64" w:rsidP="00D65A64">
      <w:pPr>
        <w:jc w:val="both"/>
        <w:rPr>
          <w:sz w:val="22"/>
          <w:szCs w:val="22"/>
        </w:rPr>
      </w:pPr>
    </w:p>
    <w:p w14:paraId="6C0B9106" w14:textId="77777777" w:rsidR="00D65A64" w:rsidRDefault="00D65A64" w:rsidP="00D65A64">
      <w:pPr>
        <w:jc w:val="both"/>
        <w:rPr>
          <w:sz w:val="22"/>
          <w:szCs w:val="22"/>
        </w:rPr>
      </w:pPr>
      <w:r>
        <w:rPr>
          <w:b/>
          <w:bCs/>
          <w:sz w:val="22"/>
          <w:szCs w:val="22"/>
        </w:rPr>
        <w:t xml:space="preserve">4.1 </w:t>
      </w:r>
      <w:r>
        <w:rPr>
          <w:sz w:val="22"/>
          <w:szCs w:val="22"/>
        </w:rPr>
        <w:t>Sukladno važećim propisima koji reguliraju zaštitu od požara na otvorenom prostoru, nužno je urediti okvire ponašanja na otvorenom prostoru, posebice u vrijeme povećane opasnosti od požara.</w:t>
      </w:r>
    </w:p>
    <w:p w14:paraId="12C779E9" w14:textId="77777777" w:rsidR="00D65A64" w:rsidRDefault="00D65A64" w:rsidP="00D65A64">
      <w:pPr>
        <w:pStyle w:val="Heading1"/>
        <w:jc w:val="left"/>
        <w:rPr>
          <w:sz w:val="22"/>
          <w:szCs w:val="22"/>
        </w:rPr>
      </w:pPr>
      <w:r>
        <w:rPr>
          <w:sz w:val="22"/>
          <w:szCs w:val="22"/>
        </w:rPr>
        <w:t>Izvršitelj zadatka: Općina Dekanovec</w:t>
      </w:r>
    </w:p>
    <w:p w14:paraId="099C9453" w14:textId="77777777" w:rsidR="00D65A64" w:rsidRDefault="00D65A64" w:rsidP="00D65A64">
      <w:pPr>
        <w:jc w:val="both"/>
        <w:rPr>
          <w:b/>
          <w:bCs/>
          <w:i/>
          <w:iCs/>
          <w:sz w:val="22"/>
          <w:szCs w:val="22"/>
        </w:rPr>
      </w:pPr>
      <w:r>
        <w:rPr>
          <w:b/>
          <w:bCs/>
          <w:i/>
          <w:iCs/>
          <w:sz w:val="22"/>
          <w:szCs w:val="22"/>
        </w:rPr>
        <w:t>Izvršenje u 2022. godini:  Plan motrenja, čuvanja i ophodnje otvorenog prostora u predžetvenoj i žetvenoj sezoni Općine Dekanovec u 2021. godini donio je općinski načelnik 06.06.2022. (KLASA: 246-03/22-01/02, URBROJ: 2109-20-03-22-01).</w:t>
      </w:r>
    </w:p>
    <w:p w14:paraId="56F2DBDD" w14:textId="77777777" w:rsidR="00D65A64" w:rsidRDefault="00D65A64" w:rsidP="00D65A64">
      <w:pPr>
        <w:jc w:val="both"/>
        <w:rPr>
          <w:sz w:val="22"/>
          <w:szCs w:val="22"/>
        </w:rPr>
      </w:pPr>
      <w:r>
        <w:rPr>
          <w:b/>
          <w:bCs/>
          <w:sz w:val="22"/>
          <w:szCs w:val="22"/>
          <w:u w:val="single"/>
        </w:rPr>
        <w:t xml:space="preserve">4.2 </w:t>
      </w:r>
      <w:r>
        <w:rPr>
          <w:sz w:val="22"/>
          <w:szCs w:val="22"/>
        </w:rPr>
        <w:t>Bunari i ostale prirodne pričuve vode koje se mogu koristiti za gašenje požara na otvorenom prostoru moraju se redovito čistiti, a prilazni putovi za vatrogasna vozila održavati prohodnima.</w:t>
      </w:r>
    </w:p>
    <w:p w14:paraId="3DE99177" w14:textId="77777777" w:rsidR="00D65A64" w:rsidRDefault="00D65A64" w:rsidP="00D65A64">
      <w:pPr>
        <w:pStyle w:val="WW-Tijeloteksta"/>
        <w:ind w:left="0"/>
        <w:rPr>
          <w:sz w:val="22"/>
          <w:szCs w:val="22"/>
        </w:rPr>
      </w:pPr>
      <w:r>
        <w:rPr>
          <w:sz w:val="22"/>
          <w:szCs w:val="22"/>
        </w:rPr>
        <w:t>Izvršitelj zadatka: Općina Dekanovec, fizičke i pravne osobe koje su vlasnici zemljišta na kojem se nalaze pričuve vode za  gašenje požara, DVD Dekanovec</w:t>
      </w:r>
    </w:p>
    <w:p w14:paraId="447E5673" w14:textId="77777777" w:rsidR="00D65A64" w:rsidRPr="00ED4734" w:rsidRDefault="00D65A64" w:rsidP="00D65A64">
      <w:pPr>
        <w:jc w:val="both"/>
        <w:rPr>
          <w:b/>
          <w:bCs/>
          <w:i/>
          <w:iCs/>
          <w:sz w:val="22"/>
          <w:szCs w:val="22"/>
        </w:rPr>
      </w:pPr>
      <w:r w:rsidRPr="00ED4734">
        <w:rPr>
          <w:b/>
          <w:bCs/>
          <w:i/>
          <w:iCs/>
          <w:sz w:val="22"/>
          <w:szCs w:val="22"/>
        </w:rPr>
        <w:t>Izvršenje u 20</w:t>
      </w:r>
      <w:r>
        <w:rPr>
          <w:b/>
          <w:bCs/>
          <w:i/>
          <w:iCs/>
          <w:sz w:val="22"/>
          <w:szCs w:val="22"/>
        </w:rPr>
        <w:t>22</w:t>
      </w:r>
      <w:r w:rsidRPr="00ED4734">
        <w:rPr>
          <w:b/>
          <w:bCs/>
          <w:i/>
          <w:iCs/>
          <w:sz w:val="22"/>
          <w:szCs w:val="22"/>
        </w:rPr>
        <w:t>. godini: Općina Dekan</w:t>
      </w:r>
      <w:r>
        <w:rPr>
          <w:b/>
          <w:bCs/>
          <w:i/>
          <w:iCs/>
          <w:sz w:val="22"/>
          <w:szCs w:val="22"/>
        </w:rPr>
        <w:t>o</w:t>
      </w:r>
      <w:r w:rsidRPr="00ED4734">
        <w:rPr>
          <w:b/>
          <w:bCs/>
          <w:i/>
          <w:iCs/>
          <w:sz w:val="22"/>
          <w:szCs w:val="22"/>
        </w:rPr>
        <w:t>vec u 20</w:t>
      </w:r>
      <w:r>
        <w:rPr>
          <w:b/>
          <w:bCs/>
          <w:i/>
          <w:iCs/>
          <w:sz w:val="22"/>
          <w:szCs w:val="22"/>
        </w:rPr>
        <w:t>22</w:t>
      </w:r>
      <w:r w:rsidRPr="00ED4734">
        <w:rPr>
          <w:b/>
          <w:bCs/>
          <w:i/>
          <w:iCs/>
          <w:sz w:val="22"/>
          <w:szCs w:val="22"/>
        </w:rPr>
        <w:t xml:space="preserve">. godini održavala je javne površine i puteve kako bi osigurala pristup vatrogasnim vozilima. DVD Dekanovec redovno </w:t>
      </w:r>
      <w:proofErr w:type="spellStart"/>
      <w:r w:rsidRPr="00ED4734">
        <w:rPr>
          <w:b/>
          <w:bCs/>
          <w:i/>
          <w:iCs/>
          <w:sz w:val="22"/>
          <w:szCs w:val="22"/>
        </w:rPr>
        <w:t>ispumpava</w:t>
      </w:r>
      <w:proofErr w:type="spellEnd"/>
      <w:r w:rsidRPr="00ED4734">
        <w:rPr>
          <w:b/>
          <w:bCs/>
          <w:i/>
          <w:iCs/>
          <w:sz w:val="22"/>
          <w:szCs w:val="22"/>
        </w:rPr>
        <w:t xml:space="preserve"> bunare, te pregledava hidrantsku mrežu.</w:t>
      </w:r>
    </w:p>
    <w:p w14:paraId="3DC759E9" w14:textId="77777777" w:rsidR="00D65A64" w:rsidRPr="00ED4734" w:rsidRDefault="00D65A64" w:rsidP="00D65A64">
      <w:pPr>
        <w:pStyle w:val="WW-Tijeloteksta"/>
        <w:ind w:firstLine="348"/>
        <w:rPr>
          <w:sz w:val="22"/>
          <w:szCs w:val="22"/>
        </w:rPr>
      </w:pPr>
    </w:p>
    <w:p w14:paraId="23D11B35" w14:textId="77777777" w:rsidR="00D65A64" w:rsidRDefault="00D65A64" w:rsidP="00D65A64">
      <w:pPr>
        <w:jc w:val="both"/>
        <w:rPr>
          <w:sz w:val="22"/>
          <w:szCs w:val="22"/>
        </w:rPr>
      </w:pPr>
      <w:r>
        <w:rPr>
          <w:b/>
          <w:bCs/>
          <w:sz w:val="22"/>
          <w:szCs w:val="22"/>
          <w:u w:val="single"/>
        </w:rPr>
        <w:t>4.3.</w:t>
      </w:r>
      <w:r>
        <w:rPr>
          <w:sz w:val="22"/>
          <w:szCs w:val="22"/>
        </w:rPr>
        <w:t xml:space="preserve"> Obvezan je nadzor i skrb nad državnim, županijskim i lokalnim cestama te zemljišnim pojasom uz cestu. Zemljišni pojas uz ceste mora biti čist i pregledan kako zbog sigurnosti prometa tako i zbog sprječavanja nastajanja i širenja požara na njemu. Stoga je obvezno čišćenje zemljišnog pojasa uz ceste od lakozapaljivih  tvari, odnosno, onih tvari koje  bi mogle izazvati požar ili omogućiti odnosno olakšati njegovo širenje.</w:t>
      </w:r>
    </w:p>
    <w:p w14:paraId="280D98BF" w14:textId="77777777" w:rsidR="00D65A64" w:rsidRDefault="00D65A64" w:rsidP="00D65A64">
      <w:pPr>
        <w:pStyle w:val="WW-Tijeloteksta"/>
        <w:ind w:left="0"/>
        <w:rPr>
          <w:sz w:val="22"/>
          <w:szCs w:val="22"/>
        </w:rPr>
      </w:pPr>
      <w:r>
        <w:rPr>
          <w:sz w:val="22"/>
          <w:szCs w:val="22"/>
        </w:rPr>
        <w:t>Izvršitelj zadatka: Hrvatske autoceste d.o.o., Hrvatske ceste d.o.o., Županijska uprava za ceste Međimurske županije, Općina Dekanovec</w:t>
      </w:r>
    </w:p>
    <w:p w14:paraId="2CA99EB8" w14:textId="77777777" w:rsidR="00D65A64" w:rsidRDefault="00D65A64" w:rsidP="00D65A64">
      <w:pPr>
        <w:jc w:val="both"/>
        <w:rPr>
          <w:b/>
          <w:bCs/>
          <w:i/>
          <w:iCs/>
          <w:sz w:val="22"/>
          <w:szCs w:val="22"/>
        </w:rPr>
      </w:pPr>
      <w:r>
        <w:rPr>
          <w:b/>
          <w:bCs/>
          <w:i/>
          <w:iCs/>
          <w:sz w:val="22"/>
          <w:szCs w:val="22"/>
        </w:rPr>
        <w:t>Izvršenje u 2022. godini: Općina Dekanovec navedenu je mjeru na nerazvrstanim cestama osigurala kroz redovno održavanje u tijeku 2022. godine.</w:t>
      </w:r>
    </w:p>
    <w:p w14:paraId="023ACFB1" w14:textId="77777777" w:rsidR="00D65A64" w:rsidRDefault="00D65A64" w:rsidP="00D65A64">
      <w:pPr>
        <w:ind w:left="360"/>
        <w:jc w:val="both"/>
        <w:rPr>
          <w:sz w:val="22"/>
          <w:szCs w:val="22"/>
        </w:rPr>
      </w:pPr>
      <w:r>
        <w:rPr>
          <w:sz w:val="22"/>
          <w:szCs w:val="22"/>
        </w:rPr>
        <w:tab/>
      </w:r>
    </w:p>
    <w:p w14:paraId="253E5A6C" w14:textId="77777777" w:rsidR="00D65A64" w:rsidRDefault="00D65A64" w:rsidP="00D65A64">
      <w:pPr>
        <w:rPr>
          <w:color w:val="000000"/>
          <w:sz w:val="22"/>
          <w:szCs w:val="22"/>
        </w:rPr>
      </w:pPr>
      <w:r>
        <w:rPr>
          <w:color w:val="000000"/>
          <w:sz w:val="22"/>
          <w:szCs w:val="22"/>
        </w:rPr>
        <w:t>KLASA: 246-03/23-01/02</w:t>
      </w:r>
    </w:p>
    <w:p w14:paraId="641F9FA6" w14:textId="77777777" w:rsidR="00D65A64" w:rsidRDefault="00D65A64" w:rsidP="00D65A64">
      <w:pPr>
        <w:rPr>
          <w:color w:val="000000"/>
          <w:sz w:val="22"/>
          <w:szCs w:val="22"/>
        </w:rPr>
      </w:pPr>
      <w:r>
        <w:rPr>
          <w:color w:val="000000"/>
          <w:sz w:val="22"/>
          <w:szCs w:val="22"/>
        </w:rPr>
        <w:t>URBROJ: 2109-20-03-23-1</w:t>
      </w:r>
    </w:p>
    <w:p w14:paraId="2C3C9FE9" w14:textId="77777777" w:rsidR="00D65A64" w:rsidRDefault="00D65A64" w:rsidP="00D65A64">
      <w:pPr>
        <w:rPr>
          <w:color w:val="000000"/>
          <w:sz w:val="22"/>
          <w:szCs w:val="22"/>
        </w:rPr>
      </w:pPr>
      <w:r>
        <w:rPr>
          <w:color w:val="000000"/>
          <w:sz w:val="22"/>
          <w:szCs w:val="22"/>
        </w:rPr>
        <w:t>Dekanovec, 07.03.2023.</w:t>
      </w:r>
    </w:p>
    <w:p w14:paraId="2CCF8A1C" w14:textId="77777777" w:rsidR="00D65A64" w:rsidRDefault="00D65A64" w:rsidP="00D65A64">
      <w:pPr>
        <w:rPr>
          <w:color w:val="000000"/>
          <w:sz w:val="22"/>
          <w:szCs w:val="22"/>
        </w:rPr>
      </w:pPr>
    </w:p>
    <w:p w14:paraId="30F20D32" w14:textId="77777777" w:rsidR="00D65A64" w:rsidRDefault="00D65A64" w:rsidP="00D65A64">
      <w:pPr>
        <w:jc w:val="center"/>
        <w:rPr>
          <w:b/>
          <w:bCs/>
          <w:color w:val="000000"/>
          <w:sz w:val="22"/>
          <w:szCs w:val="22"/>
        </w:rPr>
      </w:pPr>
      <w:r>
        <w:rPr>
          <w:b/>
          <w:bCs/>
          <w:color w:val="000000"/>
          <w:sz w:val="22"/>
          <w:szCs w:val="22"/>
        </w:rPr>
        <w:tab/>
      </w:r>
      <w:r>
        <w:rPr>
          <w:b/>
          <w:bCs/>
          <w:color w:val="000000"/>
          <w:sz w:val="22"/>
          <w:szCs w:val="22"/>
        </w:rPr>
        <w:tab/>
      </w:r>
      <w:r>
        <w:rPr>
          <w:b/>
          <w:bCs/>
          <w:color w:val="000000"/>
          <w:sz w:val="22"/>
          <w:szCs w:val="22"/>
        </w:rPr>
        <w:tab/>
        <w:t>Općinski načelnik Općine Dekanovec</w:t>
      </w:r>
    </w:p>
    <w:p w14:paraId="50F0F368" w14:textId="77777777" w:rsidR="00D65A64" w:rsidRDefault="00D65A64" w:rsidP="00D65A64">
      <w:pPr>
        <w:jc w:val="center"/>
        <w:rPr>
          <w:b/>
          <w:bCs/>
          <w:color w:val="000000"/>
          <w:sz w:val="22"/>
          <w:szCs w:val="22"/>
        </w:rPr>
      </w:pPr>
    </w:p>
    <w:p w14:paraId="08BB1BAA" w14:textId="4D0AFC50" w:rsidR="006E2875" w:rsidRDefault="00D65A64" w:rsidP="00D65A64">
      <w:pPr>
        <w:jc w:val="center"/>
      </w:pPr>
      <w:r>
        <w:rPr>
          <w:color w:val="000000"/>
          <w:sz w:val="22"/>
          <w:szCs w:val="22"/>
        </w:rPr>
        <w:tab/>
      </w:r>
      <w:r>
        <w:rPr>
          <w:color w:val="000000"/>
          <w:sz w:val="22"/>
          <w:szCs w:val="22"/>
        </w:rPr>
        <w:tab/>
      </w:r>
      <w:r>
        <w:rPr>
          <w:color w:val="000000"/>
          <w:sz w:val="22"/>
          <w:szCs w:val="22"/>
        </w:rPr>
        <w:tab/>
      </w:r>
      <w:r>
        <w:rPr>
          <w:b/>
          <w:bCs/>
          <w:color w:val="000000"/>
          <w:sz w:val="22"/>
          <w:szCs w:val="22"/>
        </w:rPr>
        <w:t>Ivan Hajdarović</w:t>
      </w:r>
    </w:p>
    <w:sectPr w:rsidR="006E2875" w:rsidSect="00F6696A">
      <w:pgSz w:w="12240" w:h="15840"/>
      <w:pgMar w:top="568" w:right="1183"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567"/>
        </w:tabs>
        <w:ind w:left="851" w:hanging="360"/>
      </w:pPr>
    </w:lvl>
  </w:abstractNum>
  <w:num w:numId="1" w16cid:durableId="15308756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7EE"/>
    <w:rsid w:val="002047EE"/>
    <w:rsid w:val="006E2875"/>
    <w:rsid w:val="00D65A6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BCAFA-6EB3-4E04-8437-41B869AB1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A64"/>
    <w:pPr>
      <w:spacing w:after="0" w:line="240" w:lineRule="auto"/>
    </w:pPr>
    <w:rPr>
      <w:rFonts w:ascii="Times New Roman" w:eastAsia="Times New Roman" w:hAnsi="Times New Roman" w:cs="Times New Roman"/>
      <w:kern w:val="0"/>
      <w:sz w:val="24"/>
      <w:szCs w:val="24"/>
      <w:lang w:eastAsia="hr-HR"/>
      <w14:ligatures w14:val="none"/>
    </w:rPr>
  </w:style>
  <w:style w:type="paragraph" w:styleId="Heading1">
    <w:name w:val="heading 1"/>
    <w:basedOn w:val="Normal"/>
    <w:next w:val="Normal"/>
    <w:link w:val="Heading1Char"/>
    <w:qFormat/>
    <w:rsid w:val="00D65A64"/>
    <w:pPr>
      <w:keepNext/>
      <w:jc w:val="right"/>
      <w:outlineLvl w:val="0"/>
    </w:pPr>
    <w:rPr>
      <w:b/>
      <w:bCs/>
    </w:rPr>
  </w:style>
  <w:style w:type="paragraph" w:styleId="Heading2">
    <w:name w:val="heading 2"/>
    <w:basedOn w:val="Normal"/>
    <w:next w:val="Normal"/>
    <w:link w:val="Heading2Char"/>
    <w:semiHidden/>
    <w:unhideWhenUsed/>
    <w:qFormat/>
    <w:rsid w:val="00D65A64"/>
    <w:pPr>
      <w:keepNext/>
      <w:overflowPunct w:val="0"/>
      <w:autoSpaceDE w:val="0"/>
      <w:autoSpaceDN w:val="0"/>
      <w:adjustRightInd w:val="0"/>
      <w:jc w:val="center"/>
      <w:outlineLvl w:val="1"/>
    </w:pPr>
    <w:rPr>
      <w:rFonts w:ascii="Century" w:eastAsia="Arial Unicode MS" w:hAnsi="Century"/>
      <w:szCs w:val="20"/>
      <w:lang w:val="de-DE"/>
    </w:rPr>
  </w:style>
  <w:style w:type="paragraph" w:styleId="Heading3">
    <w:name w:val="heading 3"/>
    <w:basedOn w:val="Normal"/>
    <w:next w:val="Normal"/>
    <w:link w:val="Heading3Char"/>
    <w:semiHidden/>
    <w:unhideWhenUsed/>
    <w:qFormat/>
    <w:rsid w:val="00D65A64"/>
    <w:pPr>
      <w:keepNext/>
      <w:outlineLvl w:val="2"/>
    </w:pPr>
    <w:rPr>
      <w:b/>
      <w:bCs/>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65A64"/>
    <w:rPr>
      <w:rFonts w:ascii="Times New Roman" w:eastAsia="Times New Roman" w:hAnsi="Times New Roman" w:cs="Times New Roman"/>
      <w:b/>
      <w:bCs/>
      <w:kern w:val="0"/>
      <w:sz w:val="24"/>
      <w:szCs w:val="24"/>
      <w:lang w:eastAsia="hr-HR"/>
      <w14:ligatures w14:val="none"/>
    </w:rPr>
  </w:style>
  <w:style w:type="character" w:customStyle="1" w:styleId="Heading2Char">
    <w:name w:val="Heading 2 Char"/>
    <w:basedOn w:val="DefaultParagraphFont"/>
    <w:link w:val="Heading2"/>
    <w:semiHidden/>
    <w:rsid w:val="00D65A64"/>
    <w:rPr>
      <w:rFonts w:ascii="Century" w:eastAsia="Arial Unicode MS" w:hAnsi="Century" w:cs="Times New Roman"/>
      <w:kern w:val="0"/>
      <w:sz w:val="24"/>
      <w:szCs w:val="20"/>
      <w:lang w:val="de-DE" w:eastAsia="hr-HR"/>
      <w14:ligatures w14:val="none"/>
    </w:rPr>
  </w:style>
  <w:style w:type="character" w:customStyle="1" w:styleId="Heading3Char">
    <w:name w:val="Heading 3 Char"/>
    <w:basedOn w:val="DefaultParagraphFont"/>
    <w:link w:val="Heading3"/>
    <w:semiHidden/>
    <w:rsid w:val="00D65A64"/>
    <w:rPr>
      <w:rFonts w:ascii="Times New Roman" w:eastAsia="Times New Roman" w:hAnsi="Times New Roman" w:cs="Times New Roman"/>
      <w:b/>
      <w:bCs/>
      <w:kern w:val="0"/>
      <w:sz w:val="24"/>
      <w:szCs w:val="24"/>
      <w:lang w:eastAsia="x-none"/>
      <w14:ligatures w14:val="none"/>
    </w:rPr>
  </w:style>
  <w:style w:type="character" w:customStyle="1" w:styleId="BodyTextChar">
    <w:name w:val="Body Text Char"/>
    <w:aliases w:val="uvlaka 3 Char,uvlaka 2 Char"/>
    <w:link w:val="BodyText"/>
    <w:semiHidden/>
    <w:locked/>
    <w:rsid w:val="00D65A64"/>
    <w:rPr>
      <w:sz w:val="24"/>
      <w:szCs w:val="24"/>
    </w:rPr>
  </w:style>
  <w:style w:type="paragraph" w:styleId="BodyText">
    <w:name w:val="Body Text"/>
    <w:aliases w:val="uvlaka 3,uvlaka 2"/>
    <w:basedOn w:val="Normal"/>
    <w:link w:val="BodyTextChar"/>
    <w:semiHidden/>
    <w:unhideWhenUsed/>
    <w:rsid w:val="00D65A64"/>
    <w:pPr>
      <w:jc w:val="both"/>
    </w:pPr>
    <w:rPr>
      <w:rFonts w:asciiTheme="minorHAnsi" w:eastAsiaTheme="minorHAnsi" w:hAnsiTheme="minorHAnsi" w:cstheme="minorBidi"/>
      <w:kern w:val="2"/>
      <w:lang w:eastAsia="en-US"/>
      <w14:ligatures w14:val="standardContextual"/>
    </w:rPr>
  </w:style>
  <w:style w:type="character" w:customStyle="1" w:styleId="BodyTextChar1">
    <w:name w:val="Body Text Char1"/>
    <w:basedOn w:val="DefaultParagraphFont"/>
    <w:uiPriority w:val="99"/>
    <w:semiHidden/>
    <w:rsid w:val="00D65A64"/>
    <w:rPr>
      <w:rFonts w:ascii="Times New Roman" w:eastAsia="Times New Roman" w:hAnsi="Times New Roman" w:cs="Times New Roman"/>
      <w:kern w:val="0"/>
      <w:sz w:val="24"/>
      <w:szCs w:val="24"/>
      <w:lang w:eastAsia="hr-HR"/>
      <w14:ligatures w14:val="none"/>
    </w:rPr>
  </w:style>
  <w:style w:type="paragraph" w:styleId="BodyText2">
    <w:name w:val="Body Text 2"/>
    <w:basedOn w:val="Normal"/>
    <w:link w:val="BodyText2Char"/>
    <w:unhideWhenUsed/>
    <w:rsid w:val="00D65A64"/>
    <w:pPr>
      <w:jc w:val="both"/>
    </w:pPr>
  </w:style>
  <w:style w:type="character" w:customStyle="1" w:styleId="BodyText2Char">
    <w:name w:val="Body Text 2 Char"/>
    <w:basedOn w:val="DefaultParagraphFont"/>
    <w:link w:val="BodyText2"/>
    <w:rsid w:val="00D65A64"/>
    <w:rPr>
      <w:rFonts w:ascii="Times New Roman" w:eastAsia="Times New Roman" w:hAnsi="Times New Roman" w:cs="Times New Roman"/>
      <w:kern w:val="0"/>
      <w:sz w:val="24"/>
      <w:szCs w:val="24"/>
      <w:lang w:eastAsia="hr-HR"/>
      <w14:ligatures w14:val="none"/>
    </w:rPr>
  </w:style>
  <w:style w:type="paragraph" w:customStyle="1" w:styleId="WW-Tijeloteksta">
    <w:name w:val="WW-Tijelo teksta"/>
    <w:basedOn w:val="Normal"/>
    <w:rsid w:val="00D65A64"/>
    <w:pPr>
      <w:widowControl w:val="0"/>
      <w:suppressAutoHyphens/>
      <w:ind w:left="360"/>
      <w:jc w:val="both"/>
    </w:pPr>
    <w:rPr>
      <w:rFonts w:eastAsia="Arial Unicode MS" w:cs="Arial Unicode MS"/>
      <w:i/>
      <w:iCs/>
      <w:kern w:val="2"/>
      <w:lang w:eastAsia="hi-IN"/>
    </w:rPr>
  </w:style>
  <w:style w:type="paragraph" w:styleId="BodyTextIndent">
    <w:name w:val="Body Text Indent"/>
    <w:basedOn w:val="Normal"/>
    <w:link w:val="BodyTextIndentChar"/>
    <w:uiPriority w:val="99"/>
    <w:semiHidden/>
    <w:unhideWhenUsed/>
    <w:rsid w:val="00D65A64"/>
    <w:pPr>
      <w:spacing w:after="120"/>
      <w:ind w:left="283"/>
    </w:pPr>
    <w:rPr>
      <w:lang w:val="x-none" w:eastAsia="x-none"/>
    </w:rPr>
  </w:style>
  <w:style w:type="character" w:customStyle="1" w:styleId="BodyTextIndentChar">
    <w:name w:val="Body Text Indent Char"/>
    <w:basedOn w:val="DefaultParagraphFont"/>
    <w:link w:val="BodyTextIndent"/>
    <w:uiPriority w:val="99"/>
    <w:semiHidden/>
    <w:rsid w:val="00D65A64"/>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904</Words>
  <Characters>5153</Characters>
  <Application>Microsoft Office Word</Application>
  <DocSecurity>0</DocSecurity>
  <Lines>42</Lines>
  <Paragraphs>12</Paragraphs>
  <ScaleCrop>false</ScaleCrop>
  <Company/>
  <LinksUpToDate>false</LinksUpToDate>
  <CharactersWithSpaces>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Poljak</dc:creator>
  <cp:keywords/>
  <dc:description/>
  <cp:lastModifiedBy>Robert Poljak</cp:lastModifiedBy>
  <cp:revision>2</cp:revision>
  <dcterms:created xsi:type="dcterms:W3CDTF">2023-03-30T06:54:00Z</dcterms:created>
  <dcterms:modified xsi:type="dcterms:W3CDTF">2023-03-30T06:55:00Z</dcterms:modified>
</cp:coreProperties>
</file>