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8DC06" w14:textId="451CE82F" w:rsidR="004D6533" w:rsidRDefault="004D6533" w:rsidP="004D6533">
      <w:pPr>
        <w:rPr>
          <w:rFonts w:ascii="Arial" w:hAnsi="Arial" w:cs="Arial"/>
          <w:sz w:val="20"/>
          <w:szCs w:val="20"/>
          <w:lang w:val="de-D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BC1431F" wp14:editId="59DF4507">
            <wp:simplePos x="0" y="0"/>
            <wp:positionH relativeFrom="column">
              <wp:posOffset>876300</wp:posOffset>
            </wp:positionH>
            <wp:positionV relativeFrom="paragraph">
              <wp:posOffset>0</wp:posOffset>
            </wp:positionV>
            <wp:extent cx="501650" cy="571500"/>
            <wp:effectExtent l="0" t="0" r="0" b="0"/>
            <wp:wrapSquare wrapText="bothSides"/>
            <wp:docPr id="21023410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5BA23" w14:textId="77777777" w:rsidR="002E6466" w:rsidRDefault="004D6533" w:rsidP="004D6533">
      <w:pPr>
        <w:rPr>
          <w:lang w:val="de-DE"/>
        </w:rPr>
      </w:pPr>
      <w:r>
        <w:rPr>
          <w:lang w:val="de-DE"/>
        </w:rPr>
        <w:t xml:space="preserve">  </w:t>
      </w:r>
      <w:r w:rsidR="002E6466">
        <w:rPr>
          <w:lang w:val="de-DE"/>
        </w:rPr>
        <w:tab/>
      </w:r>
      <w:r>
        <w:rPr>
          <w:lang w:val="de-DE"/>
        </w:rPr>
        <w:t xml:space="preserve"> </w:t>
      </w:r>
    </w:p>
    <w:p w14:paraId="1A6843EB" w14:textId="77777777" w:rsidR="002E6466" w:rsidRDefault="002E6466" w:rsidP="004D6533">
      <w:pPr>
        <w:rPr>
          <w:lang w:val="de-DE"/>
        </w:rPr>
      </w:pPr>
    </w:p>
    <w:p w14:paraId="63645B6C" w14:textId="77777777" w:rsidR="002E6466" w:rsidRDefault="002E6466" w:rsidP="004D6533">
      <w:pPr>
        <w:rPr>
          <w:rFonts w:ascii="Georgia" w:hAnsi="Georgia" w:cs="Georgia"/>
          <w:sz w:val="22"/>
          <w:szCs w:val="22"/>
          <w:lang w:val="de-DE"/>
        </w:rPr>
      </w:pPr>
    </w:p>
    <w:p w14:paraId="405D8AE7" w14:textId="624D44EC" w:rsidR="004D6533" w:rsidRDefault="002E6466" w:rsidP="004D6533">
      <w:pPr>
        <w:rPr>
          <w:rFonts w:ascii="Georgia" w:hAnsi="Georgia" w:cs="Georgia"/>
          <w:sz w:val="22"/>
          <w:szCs w:val="22"/>
          <w:lang w:val="de-DE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5EA0D968" wp14:editId="495A04F9">
            <wp:simplePos x="0" y="0"/>
            <wp:positionH relativeFrom="margin">
              <wp:align>left</wp:align>
            </wp:positionH>
            <wp:positionV relativeFrom="paragraph">
              <wp:posOffset>158750</wp:posOffset>
            </wp:positionV>
            <wp:extent cx="583565" cy="685800"/>
            <wp:effectExtent l="0" t="0" r="6985" b="0"/>
            <wp:wrapSquare wrapText="bothSides"/>
            <wp:docPr id="1908134158" name="Slika 2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eorgia" w:hAnsi="Georgia" w:cs="Georgia"/>
          <w:sz w:val="22"/>
          <w:szCs w:val="22"/>
          <w:lang w:val="de-DE"/>
        </w:rPr>
        <w:t xml:space="preserve">       </w:t>
      </w:r>
      <w:r w:rsidR="004D6533">
        <w:rPr>
          <w:rFonts w:ascii="Georgia" w:hAnsi="Georgia" w:cs="Georgia"/>
          <w:sz w:val="22"/>
          <w:szCs w:val="22"/>
          <w:lang w:val="de-DE"/>
        </w:rPr>
        <w:t>REPUBLIKA HRVATSKA</w:t>
      </w:r>
    </w:p>
    <w:p w14:paraId="79454339" w14:textId="77777777" w:rsidR="002E6466" w:rsidRDefault="002E6466" w:rsidP="004D6533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              </w:t>
      </w:r>
      <w:r w:rsidR="004D6533">
        <w:rPr>
          <w:rFonts w:ascii="Georgia" w:hAnsi="Georgia" w:cs="Georgia"/>
          <w:sz w:val="22"/>
          <w:szCs w:val="22"/>
          <w:lang w:val="de-DE"/>
        </w:rPr>
        <w:t xml:space="preserve"> </w:t>
      </w:r>
    </w:p>
    <w:p w14:paraId="5FA686A6" w14:textId="1D7DAC3C" w:rsidR="004D6533" w:rsidRDefault="004D6533" w:rsidP="004D6533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MEĐIMURSKA ŽUPANIJA          </w:t>
      </w:r>
    </w:p>
    <w:p w14:paraId="12887A21" w14:textId="22251D72" w:rsidR="004D6533" w:rsidRDefault="004D6533" w:rsidP="004D6533">
      <w:pPr>
        <w:rPr>
          <w:rFonts w:ascii="Georgia" w:hAnsi="Georgia" w:cs="Georgia"/>
          <w:sz w:val="22"/>
          <w:szCs w:val="22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</w:t>
      </w:r>
      <w:proofErr w:type="gramStart"/>
      <w:r>
        <w:rPr>
          <w:rFonts w:ascii="Georgia" w:hAnsi="Georgia" w:cs="Georgia"/>
          <w:sz w:val="22"/>
          <w:szCs w:val="22"/>
          <w:lang w:val="de-DE"/>
        </w:rPr>
        <w:t>OPĆINA  DEKANOVEC</w:t>
      </w:r>
      <w:proofErr w:type="gramEnd"/>
      <w:r>
        <w:rPr>
          <w:rFonts w:ascii="Georgia" w:hAnsi="Georgia" w:cs="Georgia"/>
          <w:sz w:val="22"/>
          <w:szCs w:val="22"/>
          <w:lang w:val="de-DE"/>
        </w:rPr>
        <w:t xml:space="preserve"> </w:t>
      </w:r>
    </w:p>
    <w:p w14:paraId="18C20614" w14:textId="42F23E4F" w:rsidR="004D6533" w:rsidRDefault="004D6533" w:rsidP="004D6533">
      <w:pPr>
        <w:rPr>
          <w:rFonts w:ascii="Arial" w:hAnsi="Arial" w:cs="Arial"/>
          <w:b/>
          <w:bCs/>
          <w:sz w:val="20"/>
          <w:szCs w:val="20"/>
          <w:lang w:val="de-DE"/>
        </w:rPr>
      </w:pPr>
      <w:r>
        <w:rPr>
          <w:rFonts w:ascii="Georgia" w:hAnsi="Georgia" w:cs="Georgia"/>
          <w:sz w:val="22"/>
          <w:szCs w:val="22"/>
          <w:lang w:val="de-DE"/>
        </w:rPr>
        <w:t xml:space="preserve">   </w:t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  <w:r>
        <w:rPr>
          <w:rFonts w:ascii="Arial" w:hAnsi="Arial" w:cs="Arial"/>
          <w:lang w:val="de-DE"/>
        </w:rPr>
        <w:tab/>
      </w:r>
    </w:p>
    <w:p w14:paraId="56D2D37D" w14:textId="77777777" w:rsidR="004D6533" w:rsidRDefault="004D6533" w:rsidP="004D6533">
      <w:pPr>
        <w:rPr>
          <w:rFonts w:ascii="Calibri" w:hAnsi="Calibri" w:cs="Calibri"/>
        </w:rPr>
      </w:pPr>
    </w:p>
    <w:p w14:paraId="6E3E5CFC" w14:textId="24186476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Naziv obveznika: Općina Dekanovec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                                                                                Sjedište obveznika: 40318 Dekanovec                                                                                       </w:t>
      </w:r>
    </w:p>
    <w:p w14:paraId="69822076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Adresa sjedišta obveznika: Florijana </w:t>
      </w:r>
      <w:proofErr w:type="spellStart"/>
      <w:r>
        <w:rPr>
          <w:rFonts w:ascii="Calibri" w:hAnsi="Calibri" w:cs="Calibri"/>
        </w:rPr>
        <w:t>Andrašeca</w:t>
      </w:r>
      <w:proofErr w:type="spellEnd"/>
      <w:r>
        <w:rPr>
          <w:rFonts w:ascii="Calibri" w:hAnsi="Calibri" w:cs="Calibri"/>
        </w:rPr>
        <w:t xml:space="preserve"> 41</w:t>
      </w:r>
    </w:p>
    <w:p w14:paraId="402444E1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OIB: 34666892913            </w:t>
      </w:r>
    </w:p>
    <w:p w14:paraId="4A7348CD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Broj RKP-a: 32867</w:t>
      </w:r>
    </w:p>
    <w:p w14:paraId="43BCAAE0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MB: 02582236</w:t>
      </w:r>
    </w:p>
    <w:p w14:paraId="37F43B60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Šifra djelatnosti: 8411</w:t>
      </w:r>
    </w:p>
    <w:p w14:paraId="2F96B036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Razina: 22</w:t>
      </w:r>
    </w:p>
    <w:p w14:paraId="42F2D565" w14:textId="77777777" w:rsidR="004D6533" w:rsidRDefault="004D6533" w:rsidP="004D6533">
      <w:pPr>
        <w:rPr>
          <w:rFonts w:ascii="Calibri" w:hAnsi="Calibri" w:cs="Calibri"/>
        </w:rPr>
      </w:pPr>
      <w:r>
        <w:rPr>
          <w:rFonts w:ascii="Calibri" w:hAnsi="Calibri" w:cs="Calibri"/>
        </w:rPr>
        <w:t>Razdjel: 000</w:t>
      </w:r>
    </w:p>
    <w:p w14:paraId="78F14BFE" w14:textId="77777777" w:rsidR="004D6533" w:rsidRDefault="004D6533" w:rsidP="004D6533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</w:rPr>
        <w:t xml:space="preserve">Šifra općine: 603        </w:t>
      </w:r>
    </w:p>
    <w:p w14:paraId="5BFD5A57" w14:textId="5641D675" w:rsidR="004D6533" w:rsidRDefault="004D6533" w:rsidP="004D6533">
      <w:pPr>
        <w:rPr>
          <w:rFonts w:ascii="Calibri" w:hAnsi="Calibri" w:cs="Calibri"/>
          <w:b/>
          <w:bCs/>
          <w:color w:val="0000FF"/>
        </w:rPr>
      </w:pPr>
      <w:r>
        <w:rPr>
          <w:rFonts w:ascii="Calibri" w:hAnsi="Calibri" w:cs="Calibri"/>
          <w:b/>
          <w:bCs/>
        </w:rPr>
        <w:t>Akt: Bilješke uz financijske izvještaje Općine Dekanovec za razdoblje od 01.01.-30.0</w:t>
      </w:r>
      <w:r w:rsidR="00CC1E35">
        <w:rPr>
          <w:rFonts w:ascii="Calibri" w:hAnsi="Calibri" w:cs="Calibri"/>
          <w:b/>
          <w:bCs/>
        </w:rPr>
        <w:t>9</w:t>
      </w:r>
      <w:r>
        <w:rPr>
          <w:rFonts w:ascii="Calibri" w:hAnsi="Calibri" w:cs="Calibri"/>
          <w:b/>
          <w:bCs/>
        </w:rPr>
        <w:t>.2023. godine</w:t>
      </w:r>
    </w:p>
    <w:p w14:paraId="217F9A3E" w14:textId="77777777" w:rsidR="004D6533" w:rsidRDefault="004D6533" w:rsidP="004D6533"/>
    <w:p w14:paraId="374CFFCF" w14:textId="77777777" w:rsidR="004D6533" w:rsidRDefault="004D6533" w:rsidP="004D6533">
      <w:pPr>
        <w:ind w:firstLine="360"/>
        <w:jc w:val="center"/>
        <w:rPr>
          <w:b/>
        </w:rPr>
      </w:pPr>
      <w:r>
        <w:tab/>
      </w:r>
      <w:r>
        <w:tab/>
      </w:r>
      <w:r>
        <w:rPr>
          <w:b/>
        </w:rPr>
        <w:t>BILJEŠKE UZ FINANCIJSKE IZVJEŠTAJE</w:t>
      </w:r>
    </w:p>
    <w:p w14:paraId="1FFE8663" w14:textId="77777777" w:rsidR="004D6533" w:rsidRDefault="004D6533" w:rsidP="004D6533">
      <w:pPr>
        <w:ind w:firstLine="360"/>
        <w:jc w:val="center"/>
        <w:rPr>
          <w:b/>
        </w:rPr>
      </w:pPr>
    </w:p>
    <w:p w14:paraId="027643CF" w14:textId="77C3119A" w:rsidR="004D6533" w:rsidRDefault="004D6533" w:rsidP="004D6533">
      <w:pPr>
        <w:ind w:firstLine="360"/>
        <w:jc w:val="center"/>
        <w:rPr>
          <w:b/>
        </w:rPr>
      </w:pPr>
      <w:r>
        <w:rPr>
          <w:b/>
        </w:rPr>
        <w:t>OPĆINE DEKANOVEC ZA RAZDOBLJE 01.01.-30.0</w:t>
      </w:r>
      <w:r w:rsidR="00CC1E35">
        <w:rPr>
          <w:b/>
        </w:rPr>
        <w:t>9</w:t>
      </w:r>
      <w:r>
        <w:rPr>
          <w:b/>
        </w:rPr>
        <w:t>.2023. GODINE</w:t>
      </w:r>
    </w:p>
    <w:p w14:paraId="0E140663" w14:textId="77777777" w:rsidR="004D6533" w:rsidRDefault="004D6533" w:rsidP="004D6533">
      <w:pPr>
        <w:ind w:firstLine="360"/>
        <w:jc w:val="center"/>
        <w:rPr>
          <w:b/>
          <w:sz w:val="28"/>
          <w:szCs w:val="28"/>
        </w:rPr>
      </w:pPr>
    </w:p>
    <w:p w14:paraId="5C1F6144" w14:textId="7A9E319D" w:rsidR="004D6533" w:rsidRDefault="004D6533" w:rsidP="004D6533">
      <w:pPr>
        <w:pStyle w:val="Odlomakpopisa"/>
        <w:numPr>
          <w:ilvl w:val="0"/>
          <w:numId w:val="1"/>
        </w:numPr>
        <w:suppressAutoHyphens w:val="0"/>
        <w:jc w:val="both"/>
      </w:pPr>
      <w:r>
        <w:t>U izvještajnom razdoblju od 01.01.-30.0</w:t>
      </w:r>
      <w:r w:rsidR="00CC1E35">
        <w:t>9</w:t>
      </w:r>
      <w:r>
        <w:t xml:space="preserve">.2023. godine ostvareni su ukupni prihodi i primici u iznosu od </w:t>
      </w:r>
      <w:r w:rsidR="00CC1E35">
        <w:t>268.186,84</w:t>
      </w:r>
      <w:r>
        <w:t xml:space="preserve"> eura. Usporedbom ostvarenih prihoda u istom obračunskom razdoblju prošle godine, možemo naglasiti  da su prihodi ostvareni u ovom razdoblju nešto veći</w:t>
      </w:r>
      <w:r w:rsidR="00CC1E35">
        <w:t xml:space="preserve"> (za 9,2%)</w:t>
      </w:r>
      <w:r>
        <w:t xml:space="preserve"> u odnosu na proteklo izvještajno razdoblje, a najvećim dijelom odnose se na povećanje poreznih </w:t>
      </w:r>
      <w:r w:rsidR="00CC1E35">
        <w:t>prihoda</w:t>
      </w:r>
      <w:r w:rsidR="001B3B32">
        <w:t xml:space="preserve">  (veći za </w:t>
      </w:r>
      <w:r w:rsidR="00CC1E35">
        <w:t>22.693,00</w:t>
      </w:r>
      <w:r w:rsidR="001B3B32">
        <w:t xml:space="preserve"> eura).</w:t>
      </w:r>
    </w:p>
    <w:p w14:paraId="3AE35122" w14:textId="77777777" w:rsidR="004D6533" w:rsidRDefault="004D6533" w:rsidP="004D6533">
      <w:pPr>
        <w:pStyle w:val="Odlomakpopisa"/>
        <w:jc w:val="both"/>
      </w:pPr>
    </w:p>
    <w:p w14:paraId="3DAC609D" w14:textId="722CD405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>U razdoblju od 01.01.-30.0</w:t>
      </w:r>
      <w:r w:rsidR="00CC1E35">
        <w:t>9</w:t>
      </w:r>
      <w:r>
        <w:t xml:space="preserve">.2023. godine ostvareni su ukupni rashodi i izdaci u iznosu od </w:t>
      </w:r>
      <w:r w:rsidR="00CC1E35">
        <w:t>200.476,21</w:t>
      </w:r>
      <w:r>
        <w:t xml:space="preserve"> eura. Usporedbom ostvarenih rashoda i izdataka u istom obračunskom razdoblju prošle godine, možemo naglasiti da su rashodi ostvareni u ovom razdoblju veći u odnosu na proteklo izvještajno razdoblje, odnosno veći su za </w:t>
      </w:r>
      <w:r w:rsidR="00CC1E35">
        <w:t>10.098,86</w:t>
      </w:r>
      <w:r>
        <w:t xml:space="preserve"> eura.</w:t>
      </w:r>
    </w:p>
    <w:p w14:paraId="19034A05" w14:textId="77777777" w:rsidR="004D6533" w:rsidRDefault="004D6533" w:rsidP="004D6533">
      <w:pPr>
        <w:pStyle w:val="Odlomakpopisa"/>
        <w:ind w:left="709" w:hanging="425"/>
      </w:pPr>
    </w:p>
    <w:p w14:paraId="2E3B5345" w14:textId="055E96C3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 xml:space="preserve">Iz navedenog proizlazi višak tekuće godine u iznosu od </w:t>
      </w:r>
      <w:r w:rsidR="00CC1E35">
        <w:t>67.710,63</w:t>
      </w:r>
      <w:r>
        <w:t xml:space="preserve"> eura, a uz preneseni višak iz prethodne proračunske godine od 549,76 eura dolazimo do ukupnog viška prihoda koji iznosi </w:t>
      </w:r>
      <w:r w:rsidR="00CC1E35">
        <w:t>68.260,39</w:t>
      </w:r>
      <w:r>
        <w:t xml:space="preserve"> eura.</w:t>
      </w:r>
    </w:p>
    <w:p w14:paraId="34F65369" w14:textId="77777777" w:rsidR="004D6533" w:rsidRDefault="004D6533" w:rsidP="004D6533">
      <w:pPr>
        <w:pStyle w:val="Odlomakpopisa"/>
      </w:pPr>
    </w:p>
    <w:p w14:paraId="68EAB8B6" w14:textId="1953E0D2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>Stanje poslovnog računa s 30.0</w:t>
      </w:r>
      <w:r w:rsidR="00CC1E35">
        <w:t>9</w:t>
      </w:r>
      <w:r>
        <w:t xml:space="preserve">.2023. godine iznosi </w:t>
      </w:r>
      <w:r w:rsidR="00CC1E35">
        <w:t>100.320,87</w:t>
      </w:r>
      <w:r>
        <w:t xml:space="preserve"> eura. </w:t>
      </w:r>
    </w:p>
    <w:p w14:paraId="6B956775" w14:textId="77777777" w:rsidR="004D6533" w:rsidRDefault="004D6533" w:rsidP="004D6533">
      <w:pPr>
        <w:pStyle w:val="Odlomakpopisa"/>
      </w:pPr>
    </w:p>
    <w:p w14:paraId="1DC3620E" w14:textId="736DBF06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>Stanje obveza s 1.1. iznose 14.358,08 eura dok je stanje obveza na kraju izvještajnog razdoblja 3</w:t>
      </w:r>
      <w:r w:rsidR="00CC1E35">
        <w:t>2.060,81</w:t>
      </w:r>
      <w:r>
        <w:t xml:space="preserve"> eura. Razlog povećanja obveza odnosi se većinom na knjiženje namirenja nedostajućih sredstava i povrat poreza (namirenje, odnosno povrat poreza iznosi </w:t>
      </w:r>
      <w:r w:rsidR="00CC1E35">
        <w:t>20.725,56</w:t>
      </w:r>
      <w:r>
        <w:t xml:space="preserve"> eura)</w:t>
      </w:r>
    </w:p>
    <w:p w14:paraId="0FBD0898" w14:textId="77777777" w:rsidR="004D6533" w:rsidRDefault="004D6533" w:rsidP="004D6533">
      <w:pPr>
        <w:pStyle w:val="Odlomakpopisa"/>
      </w:pPr>
    </w:p>
    <w:p w14:paraId="61FF66F7" w14:textId="77777777" w:rsidR="004D6533" w:rsidRDefault="004D6533" w:rsidP="004D6533">
      <w:pPr>
        <w:pStyle w:val="Odlomakpopisa"/>
        <w:numPr>
          <w:ilvl w:val="0"/>
          <w:numId w:val="1"/>
        </w:numPr>
        <w:suppressAutoHyphens w:val="0"/>
        <w:ind w:left="709" w:hanging="425"/>
        <w:jc w:val="both"/>
      </w:pPr>
      <w:r>
        <w:t>Broj zaposlenih je 1.</w:t>
      </w:r>
    </w:p>
    <w:p w14:paraId="1E1DF0F7" w14:textId="77777777" w:rsidR="004D6533" w:rsidRDefault="004D6533" w:rsidP="004D6533">
      <w:pPr>
        <w:jc w:val="both"/>
      </w:pPr>
    </w:p>
    <w:p w14:paraId="31F914A3" w14:textId="124C34EF" w:rsidR="004D6533" w:rsidRDefault="004D6533" w:rsidP="004D6533">
      <w:pPr>
        <w:jc w:val="both"/>
      </w:pPr>
      <w:r>
        <w:t xml:space="preserve">U </w:t>
      </w:r>
      <w:proofErr w:type="spellStart"/>
      <w:r>
        <w:t>Dekanovcu</w:t>
      </w:r>
      <w:proofErr w:type="spellEnd"/>
      <w:r>
        <w:t xml:space="preserve">, </w:t>
      </w:r>
      <w:r w:rsidR="00CC1E35">
        <w:t>09</w:t>
      </w:r>
      <w:r>
        <w:t>.</w:t>
      </w:r>
      <w:r w:rsidR="00CC1E35">
        <w:t>10</w:t>
      </w:r>
      <w:r>
        <w:t>.2023.</w:t>
      </w:r>
    </w:p>
    <w:p w14:paraId="3B997420" w14:textId="77777777" w:rsidR="004D6533" w:rsidRDefault="004D6533" w:rsidP="004D6533">
      <w:pPr>
        <w:jc w:val="both"/>
      </w:pPr>
      <w:r>
        <w:t xml:space="preserve"> </w:t>
      </w:r>
    </w:p>
    <w:p w14:paraId="32537E53" w14:textId="0F3F5981" w:rsidR="004D6533" w:rsidRDefault="004D6533" w:rsidP="00C032EE">
      <w:pPr>
        <w:ind w:left="5664" w:right="-828"/>
      </w:pPr>
      <w:r>
        <w:t>ZAKONSKI ZASTUPNIK                                                                                                  Ivan Hajdarović</w:t>
      </w:r>
    </w:p>
    <w:p w14:paraId="482204D4" w14:textId="77777777" w:rsidR="004D6533" w:rsidRDefault="004D6533" w:rsidP="004D6533">
      <w:pPr>
        <w:ind w:left="5664" w:right="-828"/>
      </w:pPr>
    </w:p>
    <w:p w14:paraId="5C200837" w14:textId="77777777" w:rsidR="004D6533" w:rsidRDefault="004D6533" w:rsidP="004D6533">
      <w:r>
        <w:tab/>
        <w:t>za računovodstvo</w:t>
      </w:r>
    </w:p>
    <w:p w14:paraId="53E7FF98" w14:textId="77777777" w:rsidR="004D6533" w:rsidRDefault="004D6533" w:rsidP="004D6533">
      <w:pPr>
        <w:rPr>
          <w:sz w:val="20"/>
          <w:szCs w:val="20"/>
        </w:rPr>
      </w:pPr>
      <w:r>
        <w:t xml:space="preserve">            Marija Marković</w:t>
      </w:r>
    </w:p>
    <w:sectPr w:rsidR="004D6533" w:rsidSect="004D6533">
      <w:pgSz w:w="12240" w:h="15840"/>
      <w:pgMar w:top="284" w:right="474" w:bottom="426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924CEB"/>
    <w:multiLevelType w:val="hybridMultilevel"/>
    <w:tmpl w:val="51C8E7EE"/>
    <w:lvl w:ilvl="0" w:tplc="437E956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4758575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95E"/>
    <w:rsid w:val="001B3B32"/>
    <w:rsid w:val="002E6466"/>
    <w:rsid w:val="0040595E"/>
    <w:rsid w:val="004D6533"/>
    <w:rsid w:val="00866378"/>
    <w:rsid w:val="00C032EE"/>
    <w:rsid w:val="00CC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A726C"/>
  <w15:chartTrackingRefBased/>
  <w15:docId w15:val="{AB146891-B23F-4300-802D-5C4DD290E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4D6533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0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340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9</cp:revision>
  <cp:lastPrinted>2023-10-10T11:40:00Z</cp:lastPrinted>
  <dcterms:created xsi:type="dcterms:W3CDTF">2023-07-10T09:15:00Z</dcterms:created>
  <dcterms:modified xsi:type="dcterms:W3CDTF">2023-10-10T11:43:00Z</dcterms:modified>
</cp:coreProperties>
</file>